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438AF" w14:textId="1BE61C51" w:rsidR="00801444" w:rsidRDefault="00D41967" w:rsidP="00801444">
      <w:pPr>
        <w:pStyle w:val="CRCoverPage"/>
        <w:tabs>
          <w:tab w:val="right" w:pos="9639"/>
        </w:tabs>
        <w:spacing w:after="0"/>
        <w:rPr>
          <w:b/>
          <w:iCs/>
          <w:noProof/>
          <w:sz w:val="28"/>
          <w:szCs w:val="28"/>
        </w:rPr>
      </w:pPr>
      <w:r>
        <w:rPr>
          <w:b/>
          <w:noProof/>
          <w:sz w:val="24"/>
          <w:szCs w:val="24"/>
        </w:rPr>
        <w:t>3</w:t>
      </w:r>
      <w:r w:rsidR="00801444" w:rsidRPr="005D60D8">
        <w:rPr>
          <w:b/>
          <w:noProof/>
          <w:sz w:val="24"/>
          <w:szCs w:val="24"/>
        </w:rPr>
        <w:t xml:space="preserve">GPP TSG-RAN </w:t>
      </w:r>
      <w:r w:rsidR="00801444" w:rsidRPr="005D60D8">
        <w:rPr>
          <w:rFonts w:hint="eastAsia"/>
          <w:b/>
          <w:noProof/>
          <w:sz w:val="24"/>
          <w:szCs w:val="24"/>
          <w:lang w:eastAsia="zh-CN"/>
        </w:rPr>
        <w:t>WG</w:t>
      </w:r>
      <w:r w:rsidR="00801444" w:rsidRPr="005D60D8">
        <w:rPr>
          <w:b/>
          <w:noProof/>
          <w:sz w:val="24"/>
          <w:szCs w:val="24"/>
        </w:rPr>
        <w:t>2 Meeting #1</w:t>
      </w:r>
      <w:r w:rsidR="00116E93">
        <w:rPr>
          <w:b/>
          <w:noProof/>
          <w:sz w:val="24"/>
          <w:szCs w:val="24"/>
        </w:rPr>
        <w:t>2</w:t>
      </w:r>
      <w:r w:rsidR="00904E90">
        <w:rPr>
          <w:b/>
          <w:noProof/>
          <w:sz w:val="24"/>
          <w:szCs w:val="24"/>
        </w:rPr>
        <w:t>3</w:t>
      </w:r>
      <w:r w:rsidR="00F36ADF">
        <w:rPr>
          <w:b/>
          <w:noProof/>
          <w:sz w:val="24"/>
          <w:szCs w:val="24"/>
        </w:rPr>
        <w:t>bis</w:t>
      </w:r>
      <w:r w:rsidR="00801444" w:rsidRPr="005D60D8">
        <w:rPr>
          <w:b/>
          <w:i/>
          <w:noProof/>
          <w:sz w:val="24"/>
          <w:szCs w:val="24"/>
        </w:rPr>
        <w:tab/>
      </w:r>
      <w:r w:rsidR="0069754F" w:rsidRPr="0062072B">
        <w:rPr>
          <w:b/>
          <w:iCs/>
          <w:noProof/>
          <w:sz w:val="28"/>
          <w:szCs w:val="28"/>
        </w:rPr>
        <w:t>R2-2</w:t>
      </w:r>
      <w:r w:rsidR="006B6FAC" w:rsidRPr="0062072B">
        <w:rPr>
          <w:b/>
          <w:iCs/>
          <w:noProof/>
          <w:sz w:val="28"/>
          <w:szCs w:val="28"/>
        </w:rPr>
        <w:t>3</w:t>
      </w:r>
      <w:r w:rsidR="00452374">
        <w:rPr>
          <w:b/>
          <w:iCs/>
          <w:noProof/>
          <w:sz w:val="28"/>
          <w:szCs w:val="28"/>
        </w:rPr>
        <w:t>1</w:t>
      </w:r>
      <w:r w:rsidR="00155966">
        <w:rPr>
          <w:b/>
          <w:iCs/>
          <w:noProof/>
          <w:sz w:val="28"/>
          <w:szCs w:val="28"/>
        </w:rPr>
        <w:t>1240</w:t>
      </w:r>
    </w:p>
    <w:p w14:paraId="03C6E23E" w14:textId="2ECFBEB9" w:rsidR="007F294D" w:rsidRPr="00460810" w:rsidRDefault="00F36ADF" w:rsidP="00801444">
      <w:pPr>
        <w:pStyle w:val="CRCoverPage"/>
        <w:tabs>
          <w:tab w:val="right" w:pos="9639"/>
        </w:tabs>
        <w:spacing w:after="0"/>
        <w:rPr>
          <w:b/>
          <w:iCs/>
          <w:noProof/>
          <w:sz w:val="24"/>
          <w:szCs w:val="24"/>
        </w:rPr>
      </w:pPr>
      <w:r>
        <w:rPr>
          <w:b/>
          <w:noProof/>
          <w:sz w:val="24"/>
          <w:szCs w:val="24"/>
        </w:rPr>
        <w:t>Xiamen</w:t>
      </w:r>
      <w:r w:rsidR="00904E90">
        <w:rPr>
          <w:b/>
          <w:noProof/>
          <w:sz w:val="24"/>
          <w:szCs w:val="24"/>
        </w:rPr>
        <w:t xml:space="preserve">, </w:t>
      </w:r>
      <w:r>
        <w:rPr>
          <w:b/>
          <w:noProof/>
          <w:sz w:val="24"/>
          <w:szCs w:val="24"/>
        </w:rPr>
        <w:t>China</w:t>
      </w:r>
      <w:r w:rsidR="00361178" w:rsidRPr="00361178">
        <w:rPr>
          <w:b/>
          <w:noProof/>
          <w:sz w:val="24"/>
          <w:szCs w:val="24"/>
        </w:rPr>
        <w:t xml:space="preserve">, </w:t>
      </w:r>
      <w:r>
        <w:rPr>
          <w:b/>
          <w:noProof/>
          <w:sz w:val="24"/>
          <w:szCs w:val="24"/>
        </w:rPr>
        <w:t>9</w:t>
      </w:r>
      <w:r w:rsidRPr="00F36ADF">
        <w:rPr>
          <w:b/>
          <w:noProof/>
          <w:sz w:val="24"/>
          <w:szCs w:val="24"/>
          <w:vertAlign w:val="superscript"/>
        </w:rPr>
        <w:t>th</w:t>
      </w:r>
      <w:r>
        <w:rPr>
          <w:b/>
          <w:noProof/>
          <w:sz w:val="24"/>
          <w:szCs w:val="24"/>
        </w:rPr>
        <w:t xml:space="preserve"> </w:t>
      </w:r>
      <w:r w:rsidR="00460810">
        <w:rPr>
          <w:b/>
          <w:noProof/>
          <w:sz w:val="24"/>
          <w:szCs w:val="24"/>
        </w:rPr>
        <w:t>- 13</w:t>
      </w:r>
      <w:r w:rsidR="00460810" w:rsidRPr="00460810">
        <w:rPr>
          <w:b/>
          <w:noProof/>
          <w:sz w:val="24"/>
          <w:szCs w:val="24"/>
          <w:vertAlign w:val="superscript"/>
        </w:rPr>
        <w:t>th</w:t>
      </w:r>
      <w:r w:rsidR="00460810">
        <w:rPr>
          <w:b/>
          <w:noProof/>
          <w:sz w:val="24"/>
          <w:szCs w:val="24"/>
        </w:rPr>
        <w:t xml:space="preserve"> </w:t>
      </w:r>
      <w:r w:rsidR="00452374">
        <w:rPr>
          <w:b/>
          <w:noProof/>
          <w:sz w:val="24"/>
          <w:szCs w:val="24"/>
        </w:rPr>
        <w:t xml:space="preserve">Oct </w:t>
      </w:r>
      <w:r w:rsidR="00361178" w:rsidRPr="00361178">
        <w:rPr>
          <w:b/>
          <w:noProof/>
          <w:sz w:val="24"/>
          <w:szCs w:val="24"/>
        </w:rPr>
        <w:t>2023</w:t>
      </w:r>
      <w:r w:rsidR="007F294D" w:rsidRPr="005D60D8">
        <w:rPr>
          <w:b/>
          <w:i/>
          <w:noProof/>
          <w:sz w:val="24"/>
          <w:szCs w:val="24"/>
        </w:rPr>
        <w:tab/>
      </w:r>
    </w:p>
    <w:p w14:paraId="75CF7E5E" w14:textId="1A2113EE" w:rsidR="00801444" w:rsidRPr="005D60D8" w:rsidRDefault="00801444" w:rsidP="0032743C">
      <w:pPr>
        <w:pStyle w:val="CRCoverPage"/>
        <w:ind w:right="-142"/>
        <w:jc w:val="both"/>
        <w:outlineLvl w:val="0"/>
        <w:rPr>
          <w:b/>
          <w:noProof/>
          <w:sz w:val="24"/>
          <w:szCs w:val="24"/>
        </w:rPr>
      </w:pPr>
    </w:p>
    <w:p w14:paraId="342FD276" w14:textId="77777777" w:rsidR="00801444" w:rsidRPr="00CE0424" w:rsidRDefault="00801444" w:rsidP="00801444">
      <w:pPr>
        <w:pStyle w:val="3GPPHeader"/>
      </w:pPr>
    </w:p>
    <w:p w14:paraId="29A9CB84" w14:textId="6F0E7680" w:rsidR="00801444" w:rsidRPr="00AC7932" w:rsidRDefault="00801444" w:rsidP="00801444">
      <w:pPr>
        <w:pStyle w:val="3GPPHeader"/>
        <w:rPr>
          <w:sz w:val="22"/>
          <w:szCs w:val="22"/>
          <w:lang w:val="en-US"/>
        </w:rPr>
      </w:pPr>
      <w:r w:rsidRPr="00AC7932">
        <w:rPr>
          <w:sz w:val="22"/>
          <w:szCs w:val="22"/>
          <w:lang w:val="en-US"/>
        </w:rPr>
        <w:t>Agenda Item:</w:t>
      </w:r>
      <w:r w:rsidRPr="00AC7932">
        <w:rPr>
          <w:sz w:val="22"/>
          <w:szCs w:val="22"/>
          <w:lang w:val="en-US"/>
        </w:rPr>
        <w:tab/>
      </w:r>
      <w:r w:rsidR="002F0994" w:rsidRPr="002F0994">
        <w:rPr>
          <w:sz w:val="22"/>
          <w:szCs w:val="22"/>
          <w:lang w:val="en-US"/>
        </w:rPr>
        <w:t>7</w:t>
      </w:r>
      <w:r w:rsidRPr="002F0994">
        <w:rPr>
          <w:sz w:val="22"/>
          <w:szCs w:val="22"/>
          <w:lang w:val="en-US"/>
        </w:rPr>
        <w:t>.6.3</w:t>
      </w:r>
      <w:r w:rsidR="00E61FF3" w:rsidRPr="002F0994">
        <w:rPr>
          <w:sz w:val="22"/>
          <w:szCs w:val="22"/>
          <w:lang w:val="en-US"/>
        </w:rPr>
        <w:t>.1</w:t>
      </w:r>
    </w:p>
    <w:p w14:paraId="71F147D7" w14:textId="77777777" w:rsidR="00801444" w:rsidRPr="00CE0424" w:rsidRDefault="00801444" w:rsidP="00801444">
      <w:pPr>
        <w:pStyle w:val="3GPPHeader"/>
        <w:rPr>
          <w:sz w:val="22"/>
          <w:szCs w:val="22"/>
        </w:rPr>
      </w:pPr>
      <w:r>
        <w:rPr>
          <w:sz w:val="22"/>
          <w:szCs w:val="22"/>
        </w:rPr>
        <w:t>Source:</w:t>
      </w:r>
      <w:r w:rsidRPr="00CE0424">
        <w:rPr>
          <w:sz w:val="22"/>
          <w:szCs w:val="22"/>
        </w:rPr>
        <w:tab/>
        <w:t>Ericsson</w:t>
      </w:r>
    </w:p>
    <w:p w14:paraId="505DE87C" w14:textId="0CD6EAAA" w:rsidR="00801444" w:rsidRPr="00CE0424" w:rsidRDefault="00801444" w:rsidP="00801444">
      <w:pPr>
        <w:pStyle w:val="3GPPHeader"/>
        <w:rPr>
          <w:sz w:val="22"/>
          <w:szCs w:val="22"/>
        </w:rPr>
      </w:pPr>
      <w:r>
        <w:rPr>
          <w:sz w:val="22"/>
          <w:szCs w:val="22"/>
        </w:rPr>
        <w:t>Title:</w:t>
      </w:r>
      <w:r w:rsidRPr="00CE0424">
        <w:rPr>
          <w:sz w:val="22"/>
          <w:szCs w:val="22"/>
        </w:rPr>
        <w:tab/>
      </w:r>
      <w:r w:rsidR="00AA538C">
        <w:rPr>
          <w:sz w:val="22"/>
          <w:szCs w:val="22"/>
        </w:rPr>
        <w:t xml:space="preserve">Discussion on </w:t>
      </w:r>
      <w:r w:rsidR="00E642FD">
        <w:rPr>
          <w:sz w:val="22"/>
          <w:szCs w:val="22"/>
        </w:rPr>
        <w:t>triggering RA for RRC connection re-establishment in IoT NTN</w:t>
      </w:r>
    </w:p>
    <w:p w14:paraId="3DACADBF" w14:textId="77777777" w:rsidR="00801444" w:rsidRPr="00CE0424" w:rsidRDefault="00801444" w:rsidP="00801444">
      <w:pPr>
        <w:pStyle w:val="3GPPHeader"/>
        <w:rPr>
          <w:sz w:val="22"/>
          <w:szCs w:val="22"/>
        </w:rPr>
      </w:pPr>
      <w:r w:rsidRPr="00CE0424">
        <w:rPr>
          <w:sz w:val="22"/>
          <w:szCs w:val="22"/>
        </w:rPr>
        <w:t>Document for:</w:t>
      </w:r>
      <w:r w:rsidRPr="00CE0424">
        <w:rPr>
          <w:sz w:val="22"/>
          <w:szCs w:val="22"/>
        </w:rPr>
        <w:tab/>
      </w:r>
      <w:r w:rsidRPr="004A56D7">
        <w:rPr>
          <w:sz w:val="22"/>
          <w:szCs w:val="22"/>
        </w:rPr>
        <w:t>Discussion, Decision</w:t>
      </w:r>
    </w:p>
    <w:p w14:paraId="249243EB" w14:textId="77777777" w:rsidR="00801444" w:rsidRPr="00CE0424" w:rsidRDefault="00801444" w:rsidP="00801444">
      <w:pPr>
        <w:pStyle w:val="Heading1"/>
      </w:pPr>
      <w:r>
        <w:t>1</w:t>
      </w:r>
      <w:r>
        <w:tab/>
      </w:r>
      <w:r w:rsidRPr="00CE0424">
        <w:t>Introduction</w:t>
      </w:r>
    </w:p>
    <w:p w14:paraId="1A444572" w14:textId="5A6F36AF" w:rsidR="00801444" w:rsidRPr="00F76DB7" w:rsidRDefault="00DE535E" w:rsidP="00DC1AD0">
      <w:pPr>
        <w:jc w:val="both"/>
        <w:rPr>
          <w:rFonts w:ascii="Arial" w:hAnsi="Arial" w:cs="Arial"/>
        </w:rPr>
      </w:pPr>
      <w:r>
        <w:rPr>
          <w:rFonts w:ascii="Arial" w:hAnsi="Arial" w:cs="Arial"/>
          <w:iCs/>
          <w:szCs w:val="36"/>
        </w:rPr>
        <w:t>In Rel</w:t>
      </w:r>
      <w:r w:rsidR="00D67B19">
        <w:rPr>
          <w:rFonts w:ascii="Arial" w:hAnsi="Arial" w:cs="Arial"/>
          <w:iCs/>
          <w:szCs w:val="36"/>
        </w:rPr>
        <w:t xml:space="preserve">ease </w:t>
      </w:r>
      <w:r>
        <w:rPr>
          <w:rFonts w:ascii="Arial" w:hAnsi="Arial" w:cs="Arial"/>
          <w:iCs/>
          <w:szCs w:val="36"/>
        </w:rPr>
        <w:t xml:space="preserve">18, </w:t>
      </w:r>
      <w:r w:rsidR="00BD5811">
        <w:rPr>
          <w:rFonts w:ascii="Arial" w:hAnsi="Arial" w:cs="Arial"/>
          <w:iCs/>
          <w:szCs w:val="36"/>
        </w:rPr>
        <w:t>a</w:t>
      </w:r>
      <w:r w:rsidR="00801444" w:rsidRPr="00F76DB7">
        <w:rPr>
          <w:rFonts w:ascii="Arial" w:hAnsi="Arial" w:cs="Arial"/>
          <w:iCs/>
          <w:szCs w:val="36"/>
        </w:rPr>
        <w:t xml:space="preserve"> w</w:t>
      </w:r>
      <w:r w:rsidR="00801444" w:rsidRPr="00F76DB7">
        <w:rPr>
          <w:rFonts w:ascii="Arial" w:hAnsi="Arial" w:cs="Arial"/>
        </w:rPr>
        <w:t xml:space="preserve">ork item </w:t>
      </w:r>
      <w:r w:rsidR="00911795">
        <w:rPr>
          <w:rFonts w:ascii="Arial" w:hAnsi="Arial" w:cs="Arial"/>
        </w:rPr>
        <w:t>o</w:t>
      </w:r>
      <w:r w:rsidR="00EB49B4">
        <w:rPr>
          <w:rFonts w:ascii="Arial" w:hAnsi="Arial" w:cs="Arial"/>
        </w:rPr>
        <w:t>n</w:t>
      </w:r>
      <w:r w:rsidR="00911795">
        <w:rPr>
          <w:rFonts w:ascii="Arial" w:hAnsi="Arial" w:cs="Arial"/>
        </w:rPr>
        <w:t xml:space="preserve"> IoT NTN </w:t>
      </w:r>
      <w:r w:rsidR="00EB49B4">
        <w:rPr>
          <w:rFonts w:ascii="Arial" w:hAnsi="Arial" w:cs="Arial"/>
        </w:rPr>
        <w:t>w</w:t>
      </w:r>
      <w:r w:rsidR="00DE6517">
        <w:rPr>
          <w:rFonts w:ascii="Arial" w:hAnsi="Arial" w:cs="Arial"/>
        </w:rPr>
        <w:t>as</w:t>
      </w:r>
      <w:r w:rsidR="00EB49B4">
        <w:rPr>
          <w:rFonts w:ascii="Arial" w:hAnsi="Arial" w:cs="Arial"/>
        </w:rPr>
        <w:t xml:space="preserve"> approved</w:t>
      </w:r>
      <w:r w:rsidR="00801444" w:rsidRPr="00F76DB7">
        <w:rPr>
          <w:rFonts w:ascii="Arial" w:hAnsi="Arial" w:cs="Arial"/>
        </w:rPr>
        <w:t xml:space="preserve"> in [1] includ</w:t>
      </w:r>
      <w:r w:rsidR="00DE6517">
        <w:rPr>
          <w:rFonts w:ascii="Arial" w:hAnsi="Arial" w:cs="Arial"/>
        </w:rPr>
        <w:t xml:space="preserve">ing the </w:t>
      </w:r>
      <w:r w:rsidR="00801444" w:rsidRPr="00F76DB7">
        <w:rPr>
          <w:rFonts w:ascii="Arial" w:hAnsi="Arial" w:cs="Arial"/>
        </w:rPr>
        <w:t xml:space="preserve">objective </w:t>
      </w:r>
      <w:r w:rsidR="00C23B11">
        <w:rPr>
          <w:rFonts w:ascii="Arial" w:hAnsi="Arial" w:cs="Arial"/>
        </w:rPr>
        <w:t xml:space="preserve">highlighted </w:t>
      </w:r>
      <w:r w:rsidR="00DE6517">
        <w:rPr>
          <w:rFonts w:ascii="Arial" w:hAnsi="Arial" w:cs="Arial"/>
        </w:rPr>
        <w:t xml:space="preserve">below </w:t>
      </w:r>
      <w:r w:rsidR="00801444" w:rsidRPr="00F76DB7">
        <w:rPr>
          <w:rFonts w:ascii="Arial" w:hAnsi="Arial" w:cs="Arial"/>
        </w:rPr>
        <w:t>on mobility enhancements:</w:t>
      </w:r>
    </w:p>
    <w:p w14:paraId="4828ED4C" w14:textId="77777777" w:rsidR="00801444" w:rsidRPr="00F76DB7" w:rsidRDefault="00801444" w:rsidP="00DC1AD0">
      <w:pPr>
        <w:spacing w:after="0"/>
        <w:jc w:val="both"/>
        <w:rPr>
          <w:rFonts w:ascii="Arial" w:hAnsi="Arial" w:cs="Arial"/>
          <w:bCs/>
        </w:rPr>
      </w:pPr>
    </w:p>
    <w:p w14:paraId="65245001" w14:textId="77777777" w:rsidR="00801444" w:rsidRDefault="00801444" w:rsidP="00DC1AD0">
      <w:pPr>
        <w:spacing w:after="0"/>
        <w:ind w:left="567"/>
        <w:jc w:val="both"/>
        <w:rPr>
          <w:bCs/>
        </w:rPr>
      </w:pPr>
      <w:r w:rsidRPr="00C46EE3">
        <w:rPr>
          <w:bCs/>
        </w:rPr>
        <w:t>4.1.</w:t>
      </w:r>
      <w:r>
        <w:rPr>
          <w:bCs/>
        </w:rPr>
        <w:t>2</w:t>
      </w:r>
      <w:r w:rsidRPr="00C46EE3">
        <w:rPr>
          <w:bCs/>
        </w:rPr>
        <w:tab/>
        <w:t>Mobility enhancements</w:t>
      </w:r>
    </w:p>
    <w:p w14:paraId="3D1E1692" w14:textId="77777777" w:rsidR="00801444" w:rsidRDefault="00801444" w:rsidP="00DC1AD0">
      <w:pPr>
        <w:spacing w:after="0"/>
        <w:ind w:left="567"/>
        <w:jc w:val="both"/>
        <w:rPr>
          <w:bCs/>
        </w:rPr>
      </w:pPr>
    </w:p>
    <w:p w14:paraId="4654C192" w14:textId="77777777" w:rsidR="00801444" w:rsidRPr="00756D29" w:rsidRDefault="00801444" w:rsidP="00DC1AD0">
      <w:pPr>
        <w:ind w:left="567"/>
        <w:jc w:val="both"/>
      </w:pPr>
      <w:r w:rsidRPr="00756D29">
        <w:t>The following mobility enhancements objectives are listed.</w:t>
      </w:r>
    </w:p>
    <w:p w14:paraId="3C92D269" w14:textId="77777777" w:rsidR="00801444" w:rsidRPr="00756D29" w:rsidRDefault="00801444" w:rsidP="00801444">
      <w:pPr>
        <w:pStyle w:val="B1"/>
        <w:ind w:left="1135"/>
      </w:pPr>
      <w:r>
        <w:t>-</w:t>
      </w:r>
      <w:r>
        <w:tab/>
      </w:r>
      <w:r w:rsidRPr="006B0FBA">
        <w:rPr>
          <w:highlight w:val="yellow"/>
        </w:rPr>
        <w:t xml:space="preserve">Support of neighbour cell measurements and corresponding </w:t>
      </w:r>
      <w:proofErr w:type="gramStart"/>
      <w:r w:rsidRPr="006B0FBA">
        <w:rPr>
          <w:highlight w:val="yellow"/>
        </w:rPr>
        <w:t>measurement</w:t>
      </w:r>
      <w:proofErr w:type="gramEnd"/>
      <w:r w:rsidRPr="006B0FBA">
        <w:rPr>
          <w:highlight w:val="yellow"/>
        </w:rPr>
        <w:t xml:space="preserve"> triggering before RLF, using Rel</w:t>
      </w:r>
      <w:r w:rsidRPr="006B0FBA">
        <w:rPr>
          <w:highlight w:val="yellow"/>
        </w:rPr>
        <w:noBreakHyphen/>
        <w:t>17 (TN) NB-IoT, eMTC as a baseline. [RAN2]</w:t>
      </w:r>
    </w:p>
    <w:p w14:paraId="679ECDD9" w14:textId="77777777" w:rsidR="00801444" w:rsidRDefault="00801444" w:rsidP="00801444">
      <w:pPr>
        <w:pStyle w:val="B1"/>
        <w:ind w:left="1135"/>
      </w:pPr>
      <w:r>
        <w:t>-</w:t>
      </w:r>
      <w:r>
        <w:tab/>
      </w:r>
      <w:r w:rsidRPr="00756D29">
        <w:t>Re-use the solutions introduced in Rel-17 NR NTN for mobility enhancements for eMTC, with minimum necessary changes to adapt them to eMTC [RAN2]</w:t>
      </w:r>
    </w:p>
    <w:p w14:paraId="524BF784" w14:textId="77777777" w:rsidR="00801444" w:rsidRPr="00756D29" w:rsidRDefault="00801444" w:rsidP="00DC1AD0">
      <w:pPr>
        <w:pStyle w:val="B1"/>
        <w:numPr>
          <w:ilvl w:val="0"/>
          <w:numId w:val="25"/>
        </w:numPr>
        <w:spacing w:after="180"/>
        <w:ind w:left="1134" w:hanging="283"/>
      </w:pPr>
      <w:r>
        <w:t>Define UE RRM core requirements for the above mobility enhancement features [RAN4].</w:t>
      </w:r>
    </w:p>
    <w:p w14:paraId="55165EBD" w14:textId="18807259" w:rsidR="002B2077" w:rsidRDefault="00AF06A2" w:rsidP="00DC1AD0">
      <w:pPr>
        <w:jc w:val="both"/>
        <w:rPr>
          <w:rFonts w:ascii="Arial" w:hAnsi="Arial" w:cs="Arial"/>
        </w:rPr>
      </w:pPr>
      <w:r>
        <w:rPr>
          <w:rFonts w:ascii="Arial" w:hAnsi="Arial" w:cs="Arial"/>
        </w:rPr>
        <w:t>In RAN2#1</w:t>
      </w:r>
      <w:r w:rsidR="00A940E2">
        <w:rPr>
          <w:rFonts w:ascii="Arial" w:hAnsi="Arial" w:cs="Arial"/>
        </w:rPr>
        <w:t>2</w:t>
      </w:r>
      <w:r w:rsidR="00E642FD">
        <w:rPr>
          <w:rFonts w:ascii="Arial" w:hAnsi="Arial" w:cs="Arial"/>
        </w:rPr>
        <w:t>2</w:t>
      </w:r>
      <w:r w:rsidR="00A940E2">
        <w:rPr>
          <w:rFonts w:ascii="Arial" w:hAnsi="Arial" w:cs="Arial"/>
        </w:rPr>
        <w:t>, t</w:t>
      </w:r>
      <w:r w:rsidR="00C17D7F" w:rsidRPr="00961177">
        <w:rPr>
          <w:rFonts w:ascii="Arial" w:hAnsi="Arial" w:cs="Arial"/>
        </w:rPr>
        <w:t xml:space="preserve">he following </w:t>
      </w:r>
      <w:r w:rsidR="009D69F1">
        <w:rPr>
          <w:rFonts w:ascii="Arial" w:hAnsi="Arial" w:cs="Arial"/>
        </w:rPr>
        <w:t xml:space="preserve">related </w:t>
      </w:r>
      <w:r w:rsidR="00961177">
        <w:rPr>
          <w:rFonts w:ascii="Arial" w:hAnsi="Arial" w:cs="Arial"/>
        </w:rPr>
        <w:t>agreements have been made:</w:t>
      </w:r>
    </w:p>
    <w:p w14:paraId="3A9F0219"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b/>
          <w:bCs/>
          <w:szCs w:val="24"/>
          <w:lang w:eastAsia="en-GB"/>
        </w:rPr>
        <w:t>Agreements</w:t>
      </w:r>
      <w:r w:rsidRPr="00606A17">
        <w:rPr>
          <w:rFonts w:eastAsia="MS Mincho"/>
          <w:szCs w:val="24"/>
          <w:lang w:eastAsia="en-GB"/>
        </w:rPr>
        <w:t>:</w:t>
      </w:r>
    </w:p>
    <w:p w14:paraId="012049A2"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p>
    <w:p w14:paraId="1518CC56"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1. Extend the neighbour cell information in existing SIBs (not SIB31) to include satellite ID</w:t>
      </w:r>
    </w:p>
    <w:p w14:paraId="7363CCCA"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2. The system Information modification procedure is not triggered for an update of new SIB on neighbor-cell assistance information.</w:t>
      </w:r>
    </w:p>
    <w:p w14:paraId="56B46182"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 xml:space="preserve">3. For NB-IoT, SIBxx is not an essential SIB. UE does not need to consider the cell barred if it is unable to acquire the SIB when scheduled. FFS for </w:t>
      </w:r>
      <w:proofErr w:type="gramStart"/>
      <w:r w:rsidRPr="00606A17">
        <w:rPr>
          <w:rFonts w:eastAsia="MS Mincho"/>
          <w:szCs w:val="24"/>
          <w:lang w:eastAsia="en-GB"/>
        </w:rPr>
        <w:t>eMTC</w:t>
      </w:r>
      <w:proofErr w:type="gramEnd"/>
    </w:p>
    <w:p w14:paraId="610DA971"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4. In RRC IDLE, how to (re-)acquire neighbour cell assistance information is up to UE’s implementation.</w:t>
      </w:r>
    </w:p>
    <w:p w14:paraId="642A3F7F"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5. The satellite ID in the new SIB is an integer of X bits wherein X depends on the maximum number of satellites to be considered for mobility.</w:t>
      </w:r>
    </w:p>
    <w:p w14:paraId="43D2D71C"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6. The satellite ID is defined as Radio resource control information element to be used in other configurations.</w:t>
      </w:r>
    </w:p>
    <w:p w14:paraId="0A931D33"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7. If a parameter in the common TA parameters is absent, then the value of the parameter is assumed zero.</w:t>
      </w:r>
    </w:p>
    <w:p w14:paraId="48D3E0B4"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8. If Kmac is absent, then the value of Kmac for the neighbor satellite in the list is assumed zero. FFS on further optimization on signaling, e.g., signalling explicit value 0 of Kmac.</w:t>
      </w:r>
    </w:p>
    <w:p w14:paraId="0360358E"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 xml:space="preserve">9. Reference location and distanceThresh in SIB31. A change of reference location does not trigger SI modification. A UE does not need to get a new reference location </w:t>
      </w:r>
      <w:proofErr w:type="gramStart"/>
      <w:r w:rsidRPr="00606A17">
        <w:rPr>
          <w:rFonts w:eastAsia="MS Mincho"/>
          <w:szCs w:val="24"/>
          <w:lang w:eastAsia="en-GB"/>
        </w:rPr>
        <w:t>as long as</w:t>
      </w:r>
      <w:proofErr w:type="gramEnd"/>
      <w:r w:rsidRPr="00606A17">
        <w:rPr>
          <w:rFonts w:eastAsia="MS Mincho"/>
          <w:szCs w:val="24"/>
          <w:lang w:eastAsia="en-GB"/>
        </w:rPr>
        <w:t xml:space="preserve"> ephemeris and Epoch time are valid (in Connected mode the UE relies on T317) </w:t>
      </w:r>
    </w:p>
    <w:p w14:paraId="1CF34C19"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 xml:space="preserve">10. For earth-fixed cells, introduce t-ServiceStart for neighbor cells. If UE is aware of the t-ServiceStart of the neighbour </w:t>
      </w:r>
      <w:proofErr w:type="gramStart"/>
      <w:r w:rsidRPr="00606A17">
        <w:rPr>
          <w:rFonts w:eastAsia="MS Mincho"/>
          <w:szCs w:val="24"/>
          <w:lang w:eastAsia="en-GB"/>
        </w:rPr>
        <w:t>cell</w:t>
      </w:r>
      <w:proofErr w:type="gramEnd"/>
      <w:r w:rsidRPr="00606A17">
        <w:rPr>
          <w:rFonts w:eastAsia="MS Mincho"/>
          <w:szCs w:val="24"/>
          <w:lang w:eastAsia="en-GB"/>
        </w:rPr>
        <w:t xml:space="preserve"> then may be used (up to UE implementation) to determine when to start measurements of that neighbor cell</w:t>
      </w:r>
    </w:p>
    <w:p w14:paraId="3CBB27CF"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 xml:space="preserve">11. </w:t>
      </w:r>
      <w:r w:rsidRPr="00606A17">
        <w:rPr>
          <w:rFonts w:eastAsia="MS Mincho"/>
          <w:szCs w:val="24"/>
          <w:highlight w:val="yellow"/>
          <w:lang w:eastAsia="en-GB"/>
        </w:rPr>
        <w:t>If the serving cell t-service expires, stop T310 (if running) and start T311 (</w:t>
      </w:r>
      <w:proofErr w:type="gramStart"/>
      <w:r w:rsidRPr="00606A17">
        <w:rPr>
          <w:rFonts w:eastAsia="MS Mincho"/>
          <w:szCs w:val="24"/>
          <w:highlight w:val="yellow"/>
          <w:lang w:eastAsia="en-GB"/>
        </w:rPr>
        <w:t>i.e.</w:t>
      </w:r>
      <w:proofErr w:type="gramEnd"/>
      <w:r w:rsidRPr="00606A17">
        <w:rPr>
          <w:rFonts w:eastAsia="MS Mincho"/>
          <w:szCs w:val="24"/>
          <w:highlight w:val="yellow"/>
          <w:lang w:eastAsia="en-GB"/>
        </w:rPr>
        <w:t xml:space="preserve"> perform cell search and re-establishment without attempting to recover on the current cell for the duration of T310).</w:t>
      </w:r>
      <w:r w:rsidRPr="00606A17">
        <w:rPr>
          <w:rFonts w:eastAsia="MS Mincho"/>
          <w:szCs w:val="24"/>
          <w:lang w:eastAsia="en-GB"/>
        </w:rPr>
        <w:t xml:space="preserve"> FFS on discontinuous </w:t>
      </w:r>
      <w:proofErr w:type="gramStart"/>
      <w:r w:rsidRPr="00606A17">
        <w:rPr>
          <w:rFonts w:eastAsia="MS Mincho"/>
          <w:szCs w:val="24"/>
          <w:lang w:eastAsia="en-GB"/>
        </w:rPr>
        <w:t>coverage</w:t>
      </w:r>
      <w:proofErr w:type="gramEnd"/>
    </w:p>
    <w:p w14:paraId="72F30A09" w14:textId="77777777" w:rsidR="00E642FD" w:rsidRPr="00606A17"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eastAsia="MS Mincho"/>
          <w:szCs w:val="24"/>
          <w:lang w:eastAsia="en-GB"/>
        </w:rPr>
      </w:pPr>
      <w:r w:rsidRPr="00606A17">
        <w:rPr>
          <w:rFonts w:eastAsia="MS Mincho"/>
          <w:szCs w:val="24"/>
          <w:lang w:eastAsia="en-GB"/>
        </w:rPr>
        <w:t>12. The distance between the UE and a second reference location (</w:t>
      </w:r>
      <w:proofErr w:type="gramStart"/>
      <w:r w:rsidRPr="00606A17">
        <w:rPr>
          <w:rFonts w:eastAsia="MS Mincho"/>
          <w:szCs w:val="24"/>
          <w:lang w:eastAsia="en-GB"/>
        </w:rPr>
        <w:t>e.g.</w:t>
      </w:r>
      <w:proofErr w:type="gramEnd"/>
      <w:r w:rsidRPr="00606A17">
        <w:rPr>
          <w:rFonts w:eastAsia="MS Mincho"/>
          <w:szCs w:val="24"/>
          <w:lang w:eastAsia="en-GB"/>
        </w:rPr>
        <w:t xml:space="preserve"> within a neighbour cell) is not taken into account.</w:t>
      </w:r>
    </w:p>
    <w:p w14:paraId="0A85BD2B" w14:textId="70D4F34D" w:rsidR="00E642FD" w:rsidRPr="00E642FD" w:rsidRDefault="00E642FD" w:rsidP="00E642F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930" w:hanging="363"/>
        <w:textAlignment w:val="auto"/>
        <w:rPr>
          <w:rFonts w:ascii="Arial" w:eastAsia="MS Mincho" w:hAnsi="Arial"/>
          <w:szCs w:val="24"/>
          <w:lang w:eastAsia="en-GB"/>
        </w:rPr>
      </w:pPr>
      <w:r w:rsidRPr="00606A17">
        <w:rPr>
          <w:rFonts w:eastAsia="MS Mincho"/>
          <w:szCs w:val="24"/>
          <w:lang w:eastAsia="en-GB"/>
        </w:rPr>
        <w:lastRenderedPageBreak/>
        <w:t xml:space="preserve">14. R18 location and </w:t>
      </w:r>
      <w:proofErr w:type="gramStart"/>
      <w:r w:rsidRPr="00606A17">
        <w:rPr>
          <w:rFonts w:eastAsia="MS Mincho"/>
          <w:szCs w:val="24"/>
          <w:lang w:eastAsia="en-GB"/>
        </w:rPr>
        <w:t>time based</w:t>
      </w:r>
      <w:proofErr w:type="gramEnd"/>
      <w:r w:rsidRPr="00606A17">
        <w:rPr>
          <w:rFonts w:eastAsia="MS Mincho"/>
          <w:szCs w:val="24"/>
          <w:lang w:eastAsia="en-GB"/>
        </w:rPr>
        <w:t xml:space="preserve"> trigger for measurements (for connected mode and for idle) apply to both NB-IoT and eMTC.</w:t>
      </w:r>
    </w:p>
    <w:p w14:paraId="5A3687CC" w14:textId="77777777" w:rsidR="00E642FD" w:rsidRDefault="00E642FD" w:rsidP="00DC1AD0">
      <w:pPr>
        <w:jc w:val="both"/>
        <w:rPr>
          <w:rFonts w:ascii="Arial" w:hAnsi="Arial" w:cs="Arial"/>
        </w:rPr>
      </w:pPr>
    </w:p>
    <w:p w14:paraId="49D4AA74" w14:textId="2F5C5F6A" w:rsidR="00801444" w:rsidRPr="00646224" w:rsidRDefault="00EE6D60" w:rsidP="00DC1AD0">
      <w:pPr>
        <w:jc w:val="both"/>
        <w:rPr>
          <w:rFonts w:ascii="Arial" w:hAnsi="Arial" w:cs="Arial"/>
        </w:rPr>
      </w:pPr>
      <w:r w:rsidRPr="00EE6D60">
        <w:rPr>
          <w:rFonts w:ascii="Arial" w:hAnsi="Arial" w:cs="Arial"/>
        </w:rPr>
        <w:t xml:space="preserve">This contribution </w:t>
      </w:r>
      <w:r w:rsidR="003F633F">
        <w:rPr>
          <w:rFonts w:ascii="Arial" w:hAnsi="Arial" w:cs="Arial"/>
        </w:rPr>
        <w:t xml:space="preserve">discusses the highlighted agreement above and </w:t>
      </w:r>
      <w:r w:rsidR="00606A17">
        <w:rPr>
          <w:rFonts w:ascii="Arial" w:hAnsi="Arial" w:cs="Arial"/>
        </w:rPr>
        <w:t>its implications in practice in the network</w:t>
      </w:r>
      <w:r w:rsidR="003F633F">
        <w:rPr>
          <w:rFonts w:ascii="Arial" w:hAnsi="Arial" w:cs="Arial"/>
        </w:rPr>
        <w:t>.</w:t>
      </w:r>
    </w:p>
    <w:p w14:paraId="7E9BF822" w14:textId="77777777" w:rsidR="00801444" w:rsidRDefault="00801444" w:rsidP="00801444">
      <w:pPr>
        <w:pStyle w:val="Heading1"/>
      </w:pPr>
      <w:bookmarkStart w:id="0" w:name="_Ref178064866"/>
      <w:r>
        <w:t>2</w:t>
      </w:r>
      <w:r>
        <w:tab/>
      </w:r>
      <w:r w:rsidRPr="00CE0424">
        <w:t>Discussion</w:t>
      </w:r>
      <w:bookmarkEnd w:id="0"/>
    </w:p>
    <w:p w14:paraId="408B21F1" w14:textId="535514E5" w:rsidR="00801444" w:rsidRDefault="00801444" w:rsidP="00801444">
      <w:pPr>
        <w:pStyle w:val="Heading2"/>
      </w:pPr>
      <w:r>
        <w:t>2.1</w:t>
      </w:r>
      <w:r>
        <w:tab/>
      </w:r>
      <w:r w:rsidR="003F633F">
        <w:t xml:space="preserve">RLF and </w:t>
      </w:r>
      <w:r w:rsidR="0093377D">
        <w:t xml:space="preserve">RRC </w:t>
      </w:r>
      <w:r w:rsidR="003F633F">
        <w:t>connection re-establishment</w:t>
      </w:r>
    </w:p>
    <w:p w14:paraId="34A2027A" w14:textId="77777777" w:rsidR="00801444" w:rsidRPr="00BC3610" w:rsidRDefault="00801444" w:rsidP="00801444">
      <w:pPr>
        <w:pStyle w:val="Heading3"/>
      </w:pPr>
      <w:r>
        <w:t>2.1.1</w:t>
      </w:r>
      <w:r>
        <w:tab/>
        <w:t>Background</w:t>
      </w:r>
    </w:p>
    <w:p w14:paraId="118BAC04" w14:textId="6B61336C" w:rsidR="008D6B49" w:rsidRDefault="00606A17" w:rsidP="005B1180">
      <w:pPr>
        <w:jc w:val="both"/>
        <w:rPr>
          <w:rFonts w:ascii="Arial" w:hAnsi="Arial" w:cs="Arial"/>
        </w:rPr>
      </w:pPr>
      <w:r>
        <w:rPr>
          <w:rFonts w:ascii="Arial" w:hAnsi="Arial" w:cs="Arial"/>
        </w:rPr>
        <w:t>A UE monitors the quality of the radio link between itself and the network on regular basis when i</w:t>
      </w:r>
      <w:r w:rsidR="00E74C5B">
        <w:rPr>
          <w:rFonts w:ascii="Arial" w:hAnsi="Arial" w:cs="Arial"/>
        </w:rPr>
        <w:t>n</w:t>
      </w:r>
      <w:r>
        <w:rPr>
          <w:rFonts w:ascii="Arial" w:hAnsi="Arial" w:cs="Arial"/>
        </w:rPr>
        <w:t xml:space="preserve"> connected mode. </w:t>
      </w:r>
      <w:r w:rsidRPr="008D6B49">
        <w:rPr>
          <w:rFonts w:ascii="Arial" w:hAnsi="Arial" w:cs="Arial"/>
        </w:rPr>
        <w:t xml:space="preserve">When the signal quality drops below a certain threshold </w:t>
      </w:r>
      <w:r>
        <w:rPr>
          <w:rFonts w:ascii="Arial" w:hAnsi="Arial" w:cs="Arial"/>
        </w:rPr>
        <w:t xml:space="preserve">for a certain number of </w:t>
      </w:r>
      <w:r w:rsidR="00E74C5B">
        <w:rPr>
          <w:rFonts w:ascii="Arial" w:hAnsi="Arial" w:cs="Arial"/>
        </w:rPr>
        <w:t>measurements performed</w:t>
      </w:r>
      <w:r>
        <w:rPr>
          <w:rFonts w:ascii="Arial" w:hAnsi="Arial" w:cs="Arial"/>
        </w:rPr>
        <w:t xml:space="preserve"> consecutively, the UE declares </w:t>
      </w:r>
      <w:r w:rsidRPr="008D6B49">
        <w:rPr>
          <w:rFonts w:ascii="Arial" w:hAnsi="Arial" w:cs="Arial"/>
        </w:rPr>
        <w:t>a Radio Link Failure (RLF).</w:t>
      </w:r>
      <w:r w:rsidR="0093377D">
        <w:rPr>
          <w:rFonts w:ascii="Arial" w:hAnsi="Arial" w:cs="Arial"/>
        </w:rPr>
        <w:t xml:space="preserve"> </w:t>
      </w:r>
      <w:r w:rsidR="008D6B49" w:rsidRPr="008D6B49">
        <w:rPr>
          <w:rFonts w:ascii="Arial" w:hAnsi="Arial" w:cs="Arial"/>
        </w:rPr>
        <w:t>Upon de</w:t>
      </w:r>
      <w:r w:rsidR="0093377D">
        <w:rPr>
          <w:rFonts w:ascii="Arial" w:hAnsi="Arial" w:cs="Arial"/>
        </w:rPr>
        <w:t xml:space="preserve">claring </w:t>
      </w:r>
      <w:r w:rsidR="008D6B49" w:rsidRPr="008D6B49">
        <w:rPr>
          <w:rFonts w:ascii="Arial" w:hAnsi="Arial" w:cs="Arial"/>
        </w:rPr>
        <w:t>RLF, UE start</w:t>
      </w:r>
      <w:r w:rsidR="0093377D">
        <w:rPr>
          <w:rFonts w:ascii="Arial" w:hAnsi="Arial" w:cs="Arial"/>
        </w:rPr>
        <w:t>s</w:t>
      </w:r>
      <w:r w:rsidR="008D6B49" w:rsidRPr="008D6B49">
        <w:rPr>
          <w:rFonts w:ascii="Arial" w:hAnsi="Arial" w:cs="Arial"/>
        </w:rPr>
        <w:t xml:space="preserve"> </w:t>
      </w:r>
      <w:r w:rsidR="0093377D">
        <w:rPr>
          <w:rFonts w:ascii="Arial" w:hAnsi="Arial" w:cs="Arial"/>
        </w:rPr>
        <w:t xml:space="preserve">performing </w:t>
      </w:r>
      <w:r w:rsidR="00E74C5B">
        <w:rPr>
          <w:rFonts w:ascii="Arial" w:hAnsi="Arial" w:cs="Arial"/>
        </w:rPr>
        <w:t xml:space="preserve">a cell search </w:t>
      </w:r>
      <w:r w:rsidR="008D6B49" w:rsidRPr="008D6B49">
        <w:rPr>
          <w:rFonts w:ascii="Arial" w:hAnsi="Arial" w:cs="Arial"/>
        </w:rPr>
        <w:t xml:space="preserve">to find a suitable target cell </w:t>
      </w:r>
      <w:r w:rsidR="00E74C5B">
        <w:rPr>
          <w:rFonts w:ascii="Arial" w:hAnsi="Arial" w:cs="Arial"/>
        </w:rPr>
        <w:t>an</w:t>
      </w:r>
      <w:r w:rsidR="001B0A20">
        <w:rPr>
          <w:rFonts w:ascii="Arial" w:hAnsi="Arial" w:cs="Arial"/>
        </w:rPr>
        <w:t>d</w:t>
      </w:r>
      <w:r w:rsidR="00E74C5B">
        <w:rPr>
          <w:rFonts w:ascii="Arial" w:hAnsi="Arial" w:cs="Arial"/>
        </w:rPr>
        <w:t xml:space="preserve"> o</w:t>
      </w:r>
      <w:r w:rsidR="0093377D">
        <w:rPr>
          <w:rFonts w:ascii="Arial" w:hAnsi="Arial" w:cs="Arial"/>
        </w:rPr>
        <w:t xml:space="preserve">nce a suitable cell is found, </w:t>
      </w:r>
      <w:r w:rsidR="00E74C5B">
        <w:rPr>
          <w:rFonts w:ascii="Arial" w:hAnsi="Arial" w:cs="Arial"/>
        </w:rPr>
        <w:t>it</w:t>
      </w:r>
      <w:r w:rsidR="0093377D">
        <w:rPr>
          <w:rFonts w:ascii="Arial" w:hAnsi="Arial" w:cs="Arial"/>
        </w:rPr>
        <w:t xml:space="preserve"> initiates the RRC connection re-establishment procedure</w:t>
      </w:r>
      <w:r w:rsidR="00E74C5B">
        <w:rPr>
          <w:rFonts w:ascii="Arial" w:hAnsi="Arial" w:cs="Arial"/>
        </w:rPr>
        <w:t>.</w:t>
      </w:r>
      <w:r w:rsidRPr="00C11F4E">
        <w:rPr>
          <w:rFonts w:ascii="Arial" w:hAnsi="Arial" w:cs="Arial"/>
        </w:rPr>
        <w:t xml:space="preserve"> The procedure allows the retrieval of the UE context and the recovery of undelivered data.</w:t>
      </w:r>
    </w:p>
    <w:p w14:paraId="1FEAB008" w14:textId="797AF83D" w:rsidR="008D6B49" w:rsidRDefault="00FC1AF6" w:rsidP="005B1180">
      <w:pPr>
        <w:jc w:val="both"/>
        <w:rPr>
          <w:rFonts w:ascii="Arial" w:hAnsi="Arial" w:cs="Arial"/>
        </w:rPr>
      </w:pPr>
      <w:r>
        <w:rPr>
          <w:rFonts w:ascii="Arial" w:hAnsi="Arial" w:cs="Arial"/>
        </w:rPr>
        <w:t>In RAN2#122, the following agreement was made:</w:t>
      </w:r>
    </w:p>
    <w:p w14:paraId="7D923338" w14:textId="6325BE24" w:rsidR="00FC1AF6" w:rsidRDefault="00FC1AF6" w:rsidP="005B1180">
      <w:pPr>
        <w:jc w:val="both"/>
        <w:rPr>
          <w:rFonts w:ascii="Arial" w:hAnsi="Arial" w:cs="Arial"/>
        </w:rPr>
      </w:pPr>
      <w:r>
        <w:rPr>
          <w:rFonts w:ascii="Arial" w:hAnsi="Arial" w:cs="Arial"/>
        </w:rPr>
        <w:t>“</w:t>
      </w:r>
      <w:r w:rsidRPr="00FC1AF6">
        <w:rPr>
          <w:rFonts w:eastAsia="MS Mincho"/>
          <w:szCs w:val="24"/>
          <w:lang w:eastAsia="en-GB"/>
        </w:rPr>
        <w:t>If the serving cell t-service expires, stop T310 (if running) and start T311 (</w:t>
      </w:r>
      <w:proofErr w:type="gramStart"/>
      <w:r w:rsidRPr="00FC1AF6">
        <w:rPr>
          <w:rFonts w:eastAsia="MS Mincho"/>
          <w:szCs w:val="24"/>
          <w:lang w:eastAsia="en-GB"/>
        </w:rPr>
        <w:t>i.e.</w:t>
      </w:r>
      <w:proofErr w:type="gramEnd"/>
      <w:r w:rsidRPr="00FC1AF6">
        <w:rPr>
          <w:rFonts w:eastAsia="MS Mincho"/>
          <w:szCs w:val="24"/>
          <w:lang w:eastAsia="en-GB"/>
        </w:rPr>
        <w:t xml:space="preserve"> perform cell search and re-establishment without attempting to recover on the current cell for the duration of T310).</w:t>
      </w:r>
      <w:r>
        <w:rPr>
          <w:rFonts w:ascii="Arial" w:hAnsi="Arial" w:cs="Arial"/>
        </w:rPr>
        <w:t>”</w:t>
      </w:r>
    </w:p>
    <w:p w14:paraId="4C459ED2" w14:textId="68184B55" w:rsidR="004B050B" w:rsidRDefault="00911FA0" w:rsidP="008D19E1">
      <w:pPr>
        <w:jc w:val="both"/>
        <w:rPr>
          <w:rFonts w:ascii="Arial" w:hAnsi="Arial" w:cs="Arial"/>
        </w:rPr>
      </w:pPr>
      <w:r>
        <w:rPr>
          <w:rFonts w:ascii="Arial" w:hAnsi="Arial" w:cs="Arial"/>
        </w:rPr>
        <w:t xml:space="preserve">It makes sense to stop T310 if it is running to declare RLF and start T311 to perform cell search and RRC connection re-establishment assuming that it is not possible for the UE to recover since the drop in signal quality is due to the absence of the serving cell, i.e., as indicated by the expiry of serving cell </w:t>
      </w:r>
      <w:r w:rsidR="00FA2C9A">
        <w:rPr>
          <w:rFonts w:ascii="Arial" w:hAnsi="Arial" w:cs="Arial"/>
          <w:i/>
          <w:iCs/>
        </w:rPr>
        <w:t>T</w:t>
      </w:r>
      <w:r w:rsidRPr="00911FA0">
        <w:rPr>
          <w:rFonts w:ascii="Arial" w:hAnsi="Arial" w:cs="Arial"/>
          <w:i/>
          <w:iCs/>
        </w:rPr>
        <w:t>service</w:t>
      </w:r>
      <w:r>
        <w:rPr>
          <w:rFonts w:ascii="Arial" w:hAnsi="Arial" w:cs="Arial"/>
        </w:rPr>
        <w:t xml:space="preserve">. </w:t>
      </w:r>
    </w:p>
    <w:p w14:paraId="7DF3A61F" w14:textId="77777777" w:rsidR="004B050B" w:rsidRDefault="004B050B" w:rsidP="008D19E1">
      <w:pPr>
        <w:jc w:val="both"/>
        <w:rPr>
          <w:rFonts w:cs="Arial"/>
        </w:rPr>
      </w:pPr>
    </w:p>
    <w:p w14:paraId="39040385" w14:textId="5F8F6774" w:rsidR="00FA2C9A" w:rsidRDefault="00FA2C9A" w:rsidP="008D19E1">
      <w:pPr>
        <w:pStyle w:val="Observation"/>
      </w:pPr>
      <w:bookmarkStart w:id="1" w:name="_Toc147403163"/>
      <w:r>
        <w:t xml:space="preserve">In a quasi-earth fixed cell, if T310 is running and </w:t>
      </w:r>
      <w:r w:rsidRPr="00FA2C9A">
        <w:rPr>
          <w:i/>
          <w:iCs/>
        </w:rPr>
        <w:t>Tservice</w:t>
      </w:r>
      <w:r>
        <w:t xml:space="preserve"> for the serving cell expires, </w:t>
      </w:r>
      <w:r w:rsidR="004B050B" w:rsidRPr="004B050B">
        <w:t xml:space="preserve">UEs </w:t>
      </w:r>
      <w:r>
        <w:t xml:space="preserve">stop T310 and </w:t>
      </w:r>
      <w:r w:rsidR="004B050B" w:rsidRPr="004B050B">
        <w:t>initiate RRC connection re-establishment procedure</w:t>
      </w:r>
      <w:r w:rsidR="008D19E1">
        <w:t>.</w:t>
      </w:r>
      <w:bookmarkEnd w:id="1"/>
    </w:p>
    <w:p w14:paraId="07B43C7E" w14:textId="77777777" w:rsidR="008D19E1" w:rsidRDefault="008D19E1" w:rsidP="008D19E1">
      <w:pPr>
        <w:jc w:val="both"/>
        <w:rPr>
          <w:rFonts w:ascii="Arial" w:hAnsi="Arial" w:cs="Arial"/>
        </w:rPr>
      </w:pPr>
    </w:p>
    <w:p w14:paraId="59F228C8" w14:textId="226E976F" w:rsidR="008D19E1" w:rsidRDefault="008D19E1" w:rsidP="008D19E1">
      <w:pPr>
        <w:jc w:val="both"/>
      </w:pPr>
      <w:r>
        <w:rPr>
          <w:rFonts w:ascii="Arial" w:hAnsi="Arial" w:cs="Arial"/>
        </w:rPr>
        <w:t xml:space="preserve">Considering that in a quasi-earth fixed cell </w:t>
      </w:r>
      <w:r>
        <w:rPr>
          <w:rFonts w:ascii="Arial" w:hAnsi="Arial" w:cs="Arial"/>
          <w:i/>
          <w:iCs/>
        </w:rPr>
        <w:t>T</w:t>
      </w:r>
      <w:r w:rsidRPr="00911FA0">
        <w:rPr>
          <w:rFonts w:ascii="Arial" w:hAnsi="Arial" w:cs="Arial"/>
          <w:i/>
          <w:iCs/>
        </w:rPr>
        <w:t>service</w:t>
      </w:r>
      <w:r>
        <w:rPr>
          <w:rFonts w:ascii="Arial" w:hAnsi="Arial" w:cs="Arial"/>
        </w:rPr>
        <w:t xml:space="preserve"> expires at the same time for all UEs in the cell regardless of when those UEs have started T310, UEs will </w:t>
      </w:r>
      <w:r w:rsidRPr="008D6B49">
        <w:rPr>
          <w:rFonts w:ascii="Arial" w:hAnsi="Arial" w:cs="Arial"/>
        </w:rPr>
        <w:t xml:space="preserve">start </w:t>
      </w:r>
      <w:r>
        <w:rPr>
          <w:rFonts w:ascii="Arial" w:hAnsi="Arial" w:cs="Arial"/>
        </w:rPr>
        <w:t xml:space="preserve">performing a cell search </w:t>
      </w:r>
      <w:r w:rsidRPr="008D6B49">
        <w:rPr>
          <w:rFonts w:ascii="Arial" w:hAnsi="Arial" w:cs="Arial"/>
        </w:rPr>
        <w:t xml:space="preserve">to find a suitable target cell </w:t>
      </w:r>
      <w:r>
        <w:rPr>
          <w:rFonts w:ascii="Arial" w:hAnsi="Arial" w:cs="Arial"/>
        </w:rPr>
        <w:t>and once a suitable cell is found, they will initiate the RRC connection re-establishment procedure. This means that during such service switch; one may observe that UEs initiate the RRC connection re-establishment procedure and therefore the random-access procedure at the ~same time. This may cause congestion at the network depending on the configuration of random-access resources and the capability of the hardware of the radio equipment.</w:t>
      </w:r>
    </w:p>
    <w:p w14:paraId="14CB3D12" w14:textId="77777777" w:rsidR="008D19E1" w:rsidRDefault="008D19E1" w:rsidP="008D19E1">
      <w:pPr>
        <w:pStyle w:val="Observation"/>
        <w:numPr>
          <w:ilvl w:val="0"/>
          <w:numId w:val="0"/>
        </w:numPr>
        <w:ind w:left="1701" w:hanging="1701"/>
      </w:pPr>
    </w:p>
    <w:p w14:paraId="0739012E" w14:textId="01EAF514" w:rsidR="004B050B" w:rsidRDefault="008D19E1" w:rsidP="008D19E1">
      <w:pPr>
        <w:pStyle w:val="Observation"/>
      </w:pPr>
      <w:bookmarkStart w:id="2" w:name="_Toc147403164"/>
      <w:r>
        <w:t xml:space="preserve">When T310 is stopped due to </w:t>
      </w:r>
      <w:r w:rsidRPr="008D19E1">
        <w:rPr>
          <w:i/>
          <w:iCs/>
        </w:rPr>
        <w:t>Tservice</w:t>
      </w:r>
      <w:r>
        <w:t xml:space="preserve"> expiry</w:t>
      </w:r>
      <w:r w:rsidR="003E7350">
        <w:t xml:space="preserve"> in a quasi-earth fixed cell</w:t>
      </w:r>
      <w:r>
        <w:t xml:space="preserve">, UEs initiate RRC connection re-establishment </w:t>
      </w:r>
      <w:r w:rsidR="004B050B" w:rsidRPr="004B050B">
        <w:t>and therefore random-access procedure at the ~same time</w:t>
      </w:r>
      <w:r>
        <w:t xml:space="preserve"> which </w:t>
      </w:r>
      <w:r w:rsidR="004B050B" w:rsidRPr="004B050B">
        <w:t>may cause congestion at the network</w:t>
      </w:r>
      <w:r w:rsidR="004B050B">
        <w:t>.</w:t>
      </w:r>
      <w:bookmarkEnd w:id="2"/>
    </w:p>
    <w:p w14:paraId="30EEF663" w14:textId="77777777" w:rsidR="004B050B" w:rsidRDefault="004B050B" w:rsidP="00887C06">
      <w:pPr>
        <w:jc w:val="both"/>
        <w:rPr>
          <w:rFonts w:ascii="Arial" w:hAnsi="Arial" w:cs="Arial"/>
        </w:rPr>
      </w:pPr>
    </w:p>
    <w:p w14:paraId="4AA2358A" w14:textId="046AAC92" w:rsidR="003F633F" w:rsidRDefault="003A4205" w:rsidP="00CD211B">
      <w:pPr>
        <w:jc w:val="both"/>
        <w:rPr>
          <w:rFonts w:ascii="Arial" w:hAnsi="Arial" w:cs="Arial"/>
        </w:rPr>
      </w:pPr>
      <w:r>
        <w:rPr>
          <w:rFonts w:ascii="Arial" w:hAnsi="Arial" w:cs="Arial"/>
        </w:rPr>
        <w:t>One straight forward solution is to make sure that UEs initiate the random-access procedure in such scenario randomly</w:t>
      </w:r>
      <w:r w:rsidR="004B050B">
        <w:rPr>
          <w:rFonts w:ascii="Arial" w:hAnsi="Arial" w:cs="Arial"/>
        </w:rPr>
        <w:t xml:space="preserve"> so that collisions can be avoided. Note that for the same service-switch scenario legacy handover and conditional handover mechanism have this randomization inherently </w:t>
      </w:r>
      <w:r w:rsidR="00887C06">
        <w:rPr>
          <w:rFonts w:ascii="Arial" w:hAnsi="Arial" w:cs="Arial"/>
        </w:rPr>
        <w:t xml:space="preserve">in the corresponding mechanisms </w:t>
      </w:r>
      <w:r w:rsidR="004B050B">
        <w:rPr>
          <w:rFonts w:ascii="Arial" w:hAnsi="Arial" w:cs="Arial"/>
        </w:rPr>
        <w:t xml:space="preserve">based on network implementation. </w:t>
      </w:r>
      <w:r>
        <w:rPr>
          <w:rFonts w:ascii="Arial" w:hAnsi="Arial" w:cs="Arial"/>
        </w:rPr>
        <w:t xml:space="preserve"> </w:t>
      </w:r>
    </w:p>
    <w:p w14:paraId="0A833A21" w14:textId="77777777" w:rsidR="00D87A70" w:rsidRDefault="00D87A70" w:rsidP="00D87A70">
      <w:pPr>
        <w:jc w:val="both"/>
        <w:rPr>
          <w:rFonts w:cs="Arial"/>
        </w:rPr>
      </w:pPr>
    </w:p>
    <w:p w14:paraId="6759B0A5" w14:textId="6711555D" w:rsidR="00D87A70" w:rsidRDefault="00887C06" w:rsidP="00D87A70">
      <w:pPr>
        <w:pStyle w:val="Proposal"/>
      </w:pPr>
      <w:bookmarkStart w:id="3" w:name="_Toc147403165"/>
      <w:r>
        <w:t xml:space="preserve">RAN2 to discuss means to introduce a mechanism to randomize when </w:t>
      </w:r>
      <w:r w:rsidRPr="00887C06">
        <w:t>to trigger RRC connection re-establishment after declaring RLF</w:t>
      </w:r>
      <w:r>
        <w:t xml:space="preserve"> </w:t>
      </w:r>
      <w:r w:rsidRPr="00887C06">
        <w:t xml:space="preserve">when </w:t>
      </w:r>
      <w:r w:rsidRPr="00887C06">
        <w:rPr>
          <w:i/>
          <w:iCs/>
        </w:rPr>
        <w:t>Tservice</w:t>
      </w:r>
      <w:r w:rsidRPr="00887C06">
        <w:t xml:space="preserve"> expires</w:t>
      </w:r>
      <w:r w:rsidR="003E7350">
        <w:t xml:space="preserve"> in a quasi-earth fixed cell</w:t>
      </w:r>
      <w:r w:rsidR="005A097D" w:rsidRPr="005A097D">
        <w:t>.</w:t>
      </w:r>
      <w:bookmarkEnd w:id="3"/>
    </w:p>
    <w:p w14:paraId="21851BAB" w14:textId="77777777" w:rsidR="00D87A70" w:rsidRDefault="00D87A70" w:rsidP="00CD211B">
      <w:pPr>
        <w:jc w:val="both"/>
        <w:rPr>
          <w:rFonts w:ascii="Arial" w:hAnsi="Arial" w:cs="Arial"/>
        </w:rPr>
      </w:pPr>
    </w:p>
    <w:p w14:paraId="4525894E" w14:textId="16457CA4" w:rsidR="002D62A5" w:rsidRDefault="00B02A96" w:rsidP="00CD211B">
      <w:pPr>
        <w:jc w:val="both"/>
        <w:rPr>
          <w:rFonts w:ascii="Arial" w:hAnsi="Arial" w:cs="Arial"/>
        </w:rPr>
      </w:pPr>
      <w:r>
        <w:rPr>
          <w:rFonts w:ascii="Arial" w:hAnsi="Arial" w:cs="Arial"/>
        </w:rPr>
        <w:t>A mechanism can simply be based on an offset time provided via dedicated signalling when in connected mode, or an offset value derived from C-RNTI or any other UE identification.</w:t>
      </w:r>
    </w:p>
    <w:p w14:paraId="13E5C75E" w14:textId="77777777" w:rsidR="00801444" w:rsidRDefault="00801444" w:rsidP="00801444">
      <w:pPr>
        <w:pStyle w:val="Heading1"/>
      </w:pPr>
      <w:r>
        <w:t>3</w:t>
      </w:r>
      <w:r>
        <w:tab/>
        <w:t>Conclusions</w:t>
      </w:r>
    </w:p>
    <w:p w14:paraId="711E209C" w14:textId="71596E26" w:rsidR="00801444" w:rsidRPr="001F4CB5" w:rsidRDefault="00F77A80" w:rsidP="003E7350">
      <w:pPr>
        <w:jc w:val="both"/>
        <w:rPr>
          <w:rFonts w:ascii="Arial" w:hAnsi="Arial" w:cs="Arial"/>
          <w:b/>
          <w:bCs/>
        </w:rPr>
      </w:pPr>
      <w:r w:rsidRPr="00646224">
        <w:rPr>
          <w:rFonts w:ascii="Arial" w:hAnsi="Arial" w:cs="Arial"/>
        </w:rPr>
        <w:t xml:space="preserve">In this paper we </w:t>
      </w:r>
      <w:r>
        <w:rPr>
          <w:rFonts w:ascii="Arial" w:hAnsi="Arial" w:cs="Arial"/>
        </w:rPr>
        <w:t xml:space="preserve">discussed </w:t>
      </w:r>
      <w:r w:rsidR="00414AB7">
        <w:rPr>
          <w:rFonts w:ascii="Arial" w:hAnsi="Arial" w:cs="Arial"/>
        </w:rPr>
        <w:t>the highlighted agreement above in section 1 and its implications in practice in the network.</w:t>
      </w:r>
      <w:r w:rsidR="00801444" w:rsidRPr="001F4CB5">
        <w:rPr>
          <w:rFonts w:ascii="Arial" w:hAnsi="Arial" w:cs="Arial"/>
          <w:b/>
          <w:bCs/>
        </w:rPr>
        <w:t xml:space="preserve"> </w:t>
      </w:r>
    </w:p>
    <w:p w14:paraId="0B8F7CBA" w14:textId="03DCA6B8" w:rsidR="003E7350" w:rsidRDefault="00801444" w:rsidP="003E7350">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7403163" w:history="1">
        <w:r w:rsidR="003E7350" w:rsidRPr="0095643A">
          <w:rPr>
            <w:rStyle w:val="Hyperlink"/>
            <w:noProof/>
          </w:rPr>
          <w:t>Observation 1</w:t>
        </w:r>
        <w:r w:rsidR="003E7350">
          <w:rPr>
            <w:rFonts w:asciiTheme="minorHAnsi" w:eastAsiaTheme="minorEastAsia" w:hAnsiTheme="minorHAnsi" w:cstheme="minorBidi"/>
            <w:b w:val="0"/>
            <w:noProof/>
            <w:sz w:val="22"/>
            <w:szCs w:val="22"/>
            <w:lang w:val="en-SE" w:eastAsia="en-SE"/>
          </w:rPr>
          <w:tab/>
        </w:r>
        <w:r w:rsidR="003E7350" w:rsidRPr="0095643A">
          <w:rPr>
            <w:rStyle w:val="Hyperlink"/>
            <w:noProof/>
          </w:rPr>
          <w:t xml:space="preserve">In a quasi-earth fixed cell, if T310 is running and </w:t>
        </w:r>
        <w:r w:rsidR="003E7350" w:rsidRPr="0095643A">
          <w:rPr>
            <w:rStyle w:val="Hyperlink"/>
            <w:i/>
            <w:iCs/>
            <w:noProof/>
          </w:rPr>
          <w:t>Tservice</w:t>
        </w:r>
        <w:r w:rsidR="003E7350" w:rsidRPr="0095643A">
          <w:rPr>
            <w:rStyle w:val="Hyperlink"/>
            <w:noProof/>
          </w:rPr>
          <w:t xml:space="preserve"> for the serving cell expires, UEs stop T310 and initiate RRC connection re-establishment procedure.</w:t>
        </w:r>
      </w:hyperlink>
    </w:p>
    <w:p w14:paraId="1AB0A68B" w14:textId="3CC275C3" w:rsidR="003E7350" w:rsidRDefault="00155966" w:rsidP="003E7350">
      <w:pPr>
        <w:pStyle w:val="TableofFigures"/>
        <w:tabs>
          <w:tab w:val="right" w:leader="dot" w:pos="9629"/>
        </w:tabs>
        <w:jc w:val="both"/>
        <w:rPr>
          <w:rFonts w:asciiTheme="minorHAnsi" w:eastAsiaTheme="minorEastAsia" w:hAnsiTheme="minorHAnsi" w:cstheme="minorBidi"/>
          <w:b w:val="0"/>
          <w:noProof/>
          <w:sz w:val="22"/>
          <w:szCs w:val="22"/>
          <w:lang w:val="en-SE" w:eastAsia="en-SE"/>
        </w:rPr>
      </w:pPr>
      <w:hyperlink w:anchor="_Toc147403164" w:history="1">
        <w:r w:rsidR="003E7350" w:rsidRPr="0095643A">
          <w:rPr>
            <w:rStyle w:val="Hyperlink"/>
            <w:noProof/>
          </w:rPr>
          <w:t>Observation 2</w:t>
        </w:r>
        <w:r w:rsidR="003E7350">
          <w:rPr>
            <w:rFonts w:asciiTheme="minorHAnsi" w:eastAsiaTheme="minorEastAsia" w:hAnsiTheme="minorHAnsi" w:cstheme="minorBidi"/>
            <w:b w:val="0"/>
            <w:noProof/>
            <w:sz w:val="22"/>
            <w:szCs w:val="22"/>
            <w:lang w:val="en-SE" w:eastAsia="en-SE"/>
          </w:rPr>
          <w:tab/>
        </w:r>
        <w:r w:rsidR="003E7350" w:rsidRPr="0095643A">
          <w:rPr>
            <w:rStyle w:val="Hyperlink"/>
            <w:noProof/>
          </w:rPr>
          <w:t xml:space="preserve">When T310 is stopped due to </w:t>
        </w:r>
        <w:r w:rsidR="003E7350" w:rsidRPr="0095643A">
          <w:rPr>
            <w:rStyle w:val="Hyperlink"/>
            <w:i/>
            <w:iCs/>
            <w:noProof/>
          </w:rPr>
          <w:t>Tservice</w:t>
        </w:r>
        <w:r w:rsidR="003E7350" w:rsidRPr="0095643A">
          <w:rPr>
            <w:rStyle w:val="Hyperlink"/>
            <w:noProof/>
          </w:rPr>
          <w:t xml:space="preserve"> expiry in a quasi-earth fixed cell, UEs initiate RRC connection re-establishment and therefore random-access procedure at the ~same time which may cause congestion at the network.</w:t>
        </w:r>
      </w:hyperlink>
    </w:p>
    <w:p w14:paraId="189CFE92" w14:textId="05F1D41A" w:rsidR="00801444" w:rsidRDefault="00801444" w:rsidP="003E7350">
      <w:pPr>
        <w:jc w:val="both"/>
        <w:rPr>
          <w:b/>
          <w:bCs/>
        </w:rPr>
      </w:pPr>
      <w:r>
        <w:rPr>
          <w:b/>
          <w:bCs/>
        </w:rPr>
        <w:fldChar w:fldCharType="end"/>
      </w:r>
    </w:p>
    <w:p w14:paraId="59DED352" w14:textId="77777777" w:rsidR="00801444" w:rsidRPr="001F4CB5" w:rsidRDefault="00801444" w:rsidP="003E7350">
      <w:pPr>
        <w:jc w:val="both"/>
        <w:rPr>
          <w:rFonts w:ascii="Arial" w:hAnsi="Arial" w:cs="Arial"/>
        </w:rPr>
      </w:pPr>
      <w:r w:rsidRPr="001F4CB5">
        <w:rPr>
          <w:rFonts w:ascii="Arial" w:hAnsi="Arial" w:cs="Arial"/>
        </w:rPr>
        <w:t>Based on the discussion in the previous sections we propose the following:</w:t>
      </w:r>
    </w:p>
    <w:p w14:paraId="62513B4A" w14:textId="431C682D" w:rsidR="003E7350" w:rsidRDefault="00801444" w:rsidP="003E7350">
      <w:pPr>
        <w:pStyle w:val="TableofFigures"/>
        <w:tabs>
          <w:tab w:val="right" w:leader="dot" w:pos="9629"/>
        </w:tabs>
        <w:jc w:val="both"/>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7403165" w:history="1">
        <w:r w:rsidR="003E7350" w:rsidRPr="00091AA8">
          <w:rPr>
            <w:rStyle w:val="Hyperlink"/>
            <w:noProof/>
          </w:rPr>
          <w:t>Proposal 1</w:t>
        </w:r>
        <w:r w:rsidR="003E7350">
          <w:rPr>
            <w:rFonts w:asciiTheme="minorHAnsi" w:eastAsiaTheme="minorEastAsia" w:hAnsiTheme="minorHAnsi" w:cstheme="minorBidi"/>
            <w:b w:val="0"/>
            <w:noProof/>
            <w:sz w:val="22"/>
            <w:szCs w:val="22"/>
            <w:lang w:val="en-SE" w:eastAsia="en-SE"/>
          </w:rPr>
          <w:tab/>
        </w:r>
        <w:r w:rsidR="003E7350" w:rsidRPr="00091AA8">
          <w:rPr>
            <w:rStyle w:val="Hyperlink"/>
            <w:noProof/>
          </w:rPr>
          <w:t xml:space="preserve">RAN2 to discuss means to introduce a mechanism to randomize when to trigger RRC connection re-establishment after declaring RLF when </w:t>
        </w:r>
        <w:r w:rsidR="003E7350" w:rsidRPr="00091AA8">
          <w:rPr>
            <w:rStyle w:val="Hyperlink"/>
            <w:i/>
            <w:iCs/>
            <w:noProof/>
          </w:rPr>
          <w:t>Tservice</w:t>
        </w:r>
        <w:r w:rsidR="003E7350" w:rsidRPr="00091AA8">
          <w:rPr>
            <w:rStyle w:val="Hyperlink"/>
            <w:noProof/>
          </w:rPr>
          <w:t xml:space="preserve"> expires in a quasi-earth fixed cell.</w:t>
        </w:r>
      </w:hyperlink>
    </w:p>
    <w:p w14:paraId="1C841A31" w14:textId="615C66B0" w:rsidR="00801444" w:rsidRPr="00CE0424" w:rsidRDefault="00801444" w:rsidP="003E7350">
      <w:pPr>
        <w:pStyle w:val="BodyText"/>
      </w:pPr>
      <w:r>
        <w:rPr>
          <w:b/>
          <w:bCs/>
          <w:lang w:val="en-US"/>
        </w:rPr>
        <w:fldChar w:fldCharType="end"/>
      </w:r>
      <w:r w:rsidRPr="00CE0424">
        <w:rPr>
          <w:b/>
          <w:bCs/>
        </w:rPr>
        <w:t xml:space="preserve"> </w:t>
      </w:r>
    </w:p>
    <w:p w14:paraId="12ED9050" w14:textId="77777777" w:rsidR="00801444" w:rsidRPr="00CE0424" w:rsidRDefault="00801444" w:rsidP="00801444">
      <w:pPr>
        <w:pStyle w:val="Heading1"/>
      </w:pPr>
      <w:bookmarkStart w:id="4" w:name="_In-sequence_SDU_delivery"/>
      <w:bookmarkEnd w:id="4"/>
      <w:r w:rsidRPr="00CE0424">
        <w:t>References</w:t>
      </w:r>
    </w:p>
    <w:p w14:paraId="4C9F64D9" w14:textId="2B73BA0A" w:rsidR="00801444" w:rsidRDefault="00801444" w:rsidP="00320A1F">
      <w:pPr>
        <w:pStyle w:val="Reference"/>
      </w:pPr>
      <w:bookmarkStart w:id="5" w:name="_Ref174151459"/>
      <w:bookmarkStart w:id="6" w:name="_Ref189809556"/>
      <w:r>
        <w:t xml:space="preserve">RP-221806, </w:t>
      </w:r>
      <w:r w:rsidRPr="00747E13">
        <w:rPr>
          <w:rFonts w:cs="Arial"/>
          <w:iCs/>
          <w:szCs w:val="36"/>
        </w:rPr>
        <w:t xml:space="preserve">WID on </w:t>
      </w:r>
      <w:r w:rsidRPr="00B206C8">
        <w:rPr>
          <w:rFonts w:cs="Arial"/>
          <w:iCs/>
          <w:szCs w:val="36"/>
        </w:rPr>
        <w:t>IoT NTN enhancements</w:t>
      </w:r>
      <w:r w:rsidRPr="00B206C8">
        <w:t>, MediaTek, RAN#96, June 6-9, 2022</w:t>
      </w:r>
      <w:r w:rsidRPr="00320A1F">
        <w:rPr>
          <w:lang w:val="en-US"/>
        </w:rPr>
        <w:t>.</w:t>
      </w:r>
    </w:p>
    <w:p w14:paraId="4DF175F8" w14:textId="2C999BE0" w:rsidR="00801444" w:rsidRPr="00CE0424" w:rsidRDefault="00801444" w:rsidP="00801444">
      <w:pPr>
        <w:pStyle w:val="Reference"/>
      </w:pPr>
      <w:r w:rsidRPr="00B206C8">
        <w:t>TS 3</w:t>
      </w:r>
      <w:r>
        <w:t>6</w:t>
      </w:r>
      <w:r w:rsidRPr="00B206C8">
        <w:t>.331, Radio Resource</w:t>
      </w:r>
      <w:r w:rsidRPr="00DA0EE7">
        <w:t xml:space="preserve"> Control (RRC) protocol specification</w:t>
      </w:r>
      <w:r w:rsidRPr="00CE0424">
        <w:t xml:space="preserve">, </w:t>
      </w:r>
      <w:r>
        <w:t>V17.1.0</w:t>
      </w:r>
      <w:r w:rsidRPr="00CE0424">
        <w:t xml:space="preserve">, </w:t>
      </w:r>
      <w:r>
        <w:t>June 2022.</w:t>
      </w:r>
      <w:bookmarkEnd w:id="5"/>
      <w:bookmarkEnd w:id="6"/>
    </w:p>
    <w:p w14:paraId="122CACAD" w14:textId="77777777" w:rsidR="003A7EF3" w:rsidRPr="00801444" w:rsidRDefault="003A7EF3" w:rsidP="00801444"/>
    <w:sectPr w:rsidR="003A7EF3" w:rsidRPr="0080144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BD374" w14:textId="77777777" w:rsidR="00841ED1" w:rsidRDefault="00841ED1">
      <w:r>
        <w:separator/>
      </w:r>
    </w:p>
  </w:endnote>
  <w:endnote w:type="continuationSeparator" w:id="0">
    <w:p w14:paraId="3BE90205" w14:textId="77777777" w:rsidR="00841ED1" w:rsidRDefault="00841ED1">
      <w:r>
        <w:continuationSeparator/>
      </w:r>
    </w:p>
  </w:endnote>
  <w:endnote w:type="continuationNotice" w:id="1">
    <w:p w14:paraId="7F2B48E0" w14:textId="77777777" w:rsidR="00841ED1" w:rsidRDefault="00841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3B955" w14:textId="77777777" w:rsidR="00841ED1" w:rsidRDefault="00841ED1">
      <w:r>
        <w:separator/>
      </w:r>
    </w:p>
  </w:footnote>
  <w:footnote w:type="continuationSeparator" w:id="0">
    <w:p w14:paraId="75DEC239" w14:textId="77777777" w:rsidR="00841ED1" w:rsidRDefault="00841ED1">
      <w:r>
        <w:continuationSeparator/>
      </w:r>
    </w:p>
  </w:footnote>
  <w:footnote w:type="continuationNotice" w:id="1">
    <w:p w14:paraId="607D3466" w14:textId="77777777" w:rsidR="00841ED1" w:rsidRDefault="00841E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836235"/>
    <w:multiLevelType w:val="hybridMultilevel"/>
    <w:tmpl w:val="797C016E"/>
    <w:lvl w:ilvl="0" w:tplc="CA9A0C6A">
      <w:numFmt w:val="bullet"/>
      <w:lvlText w:val="•"/>
      <w:lvlJc w:val="left"/>
      <w:pPr>
        <w:ind w:left="1080" w:hanging="72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FD40CD"/>
    <w:multiLevelType w:val="hybridMultilevel"/>
    <w:tmpl w:val="542800E6"/>
    <w:lvl w:ilvl="0" w:tplc="5DD674C4">
      <w:start w:val="2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44B8C"/>
    <w:multiLevelType w:val="hybridMultilevel"/>
    <w:tmpl w:val="347AAC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A11BA"/>
    <w:multiLevelType w:val="hybridMultilevel"/>
    <w:tmpl w:val="6BFE5C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4AF04CB"/>
    <w:multiLevelType w:val="hybridMultilevel"/>
    <w:tmpl w:val="C2FE0F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5CC29C7"/>
    <w:multiLevelType w:val="hybridMultilevel"/>
    <w:tmpl w:val="0158F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DB50BD9"/>
    <w:multiLevelType w:val="hybridMultilevel"/>
    <w:tmpl w:val="7A962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F7D6E3D"/>
    <w:multiLevelType w:val="hybridMultilevel"/>
    <w:tmpl w:val="BB7E4EFA"/>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CD1643"/>
    <w:multiLevelType w:val="hybridMultilevel"/>
    <w:tmpl w:val="75C80190"/>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num w:numId="1" w16cid:durableId="1321696106">
    <w:abstractNumId w:val="3"/>
  </w:num>
  <w:num w:numId="2" w16cid:durableId="294216502">
    <w:abstractNumId w:val="21"/>
  </w:num>
  <w:num w:numId="3" w16cid:durableId="397169582">
    <w:abstractNumId w:val="17"/>
  </w:num>
  <w:num w:numId="4" w16cid:durableId="1439638656">
    <w:abstractNumId w:val="18"/>
  </w:num>
  <w:num w:numId="5" w16cid:durableId="130439608">
    <w:abstractNumId w:val="11"/>
  </w:num>
  <w:num w:numId="6" w16cid:durableId="1915891100">
    <w:abstractNumId w:val="20"/>
  </w:num>
  <w:num w:numId="7" w16cid:durableId="176043652">
    <w:abstractNumId w:val="27"/>
  </w:num>
  <w:num w:numId="8" w16cid:durableId="443161747">
    <w:abstractNumId w:val="12"/>
  </w:num>
  <w:num w:numId="9" w16cid:durableId="1010958912">
    <w:abstractNumId w:val="9"/>
  </w:num>
  <w:num w:numId="10" w16cid:durableId="895357535">
    <w:abstractNumId w:val="2"/>
  </w:num>
  <w:num w:numId="11" w16cid:durableId="2055812632">
    <w:abstractNumId w:val="1"/>
  </w:num>
  <w:num w:numId="12" w16cid:durableId="870460151">
    <w:abstractNumId w:val="0"/>
  </w:num>
  <w:num w:numId="13" w16cid:durableId="420951679">
    <w:abstractNumId w:val="22"/>
  </w:num>
  <w:num w:numId="14" w16cid:durableId="1721199872">
    <w:abstractNumId w:val="23"/>
  </w:num>
  <w:num w:numId="15" w16cid:durableId="1896506273">
    <w:abstractNumId w:val="19"/>
  </w:num>
  <w:num w:numId="16" w16cid:durableId="73362048">
    <w:abstractNumId w:val="28"/>
  </w:num>
  <w:num w:numId="17" w16cid:durableId="1577283250">
    <w:abstractNumId w:val="7"/>
  </w:num>
  <w:num w:numId="18" w16cid:durableId="270356571">
    <w:abstractNumId w:val="8"/>
  </w:num>
  <w:num w:numId="19" w16cid:durableId="968588242">
    <w:abstractNumId w:val="5"/>
  </w:num>
  <w:num w:numId="20" w16cid:durableId="1215117445">
    <w:abstractNumId w:val="32"/>
  </w:num>
  <w:num w:numId="21" w16cid:durableId="1565948532">
    <w:abstractNumId w:val="15"/>
  </w:num>
  <w:num w:numId="22" w16cid:durableId="792944898">
    <w:abstractNumId w:val="30"/>
  </w:num>
  <w:num w:numId="23" w16cid:durableId="1675523276">
    <w:abstractNumId w:val="16"/>
  </w:num>
  <w:num w:numId="24" w16cid:durableId="595788526">
    <w:abstractNumId w:val="14"/>
  </w:num>
  <w:num w:numId="25" w16cid:durableId="1845169718">
    <w:abstractNumId w:val="10"/>
  </w:num>
  <w:num w:numId="26" w16cid:durableId="1830097083">
    <w:abstractNumId w:val="26"/>
  </w:num>
  <w:num w:numId="27" w16cid:durableId="786659692">
    <w:abstractNumId w:val="31"/>
  </w:num>
  <w:num w:numId="28" w16cid:durableId="1649436684">
    <w:abstractNumId w:val="29"/>
  </w:num>
  <w:num w:numId="29" w16cid:durableId="257177201">
    <w:abstractNumId w:val="24"/>
  </w:num>
  <w:num w:numId="30" w16cid:durableId="464083082">
    <w:abstractNumId w:val="33"/>
  </w:num>
  <w:num w:numId="31" w16cid:durableId="1165705132">
    <w:abstractNumId w:val="13"/>
  </w:num>
  <w:num w:numId="32" w16cid:durableId="793719665">
    <w:abstractNumId w:val="4"/>
  </w:num>
  <w:num w:numId="33" w16cid:durableId="1581527294">
    <w:abstractNumId w:val="25"/>
  </w:num>
  <w:num w:numId="34" w16cid:durableId="107023049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2D21"/>
    <w:rsid w:val="00004EDD"/>
    <w:rsid w:val="0000564C"/>
    <w:rsid w:val="00006446"/>
    <w:rsid w:val="0000664B"/>
    <w:rsid w:val="00006896"/>
    <w:rsid w:val="00007CDC"/>
    <w:rsid w:val="000118F2"/>
    <w:rsid w:val="00011A0B"/>
    <w:rsid w:val="00011B28"/>
    <w:rsid w:val="00011BA0"/>
    <w:rsid w:val="00011DE9"/>
    <w:rsid w:val="00015D15"/>
    <w:rsid w:val="0001642C"/>
    <w:rsid w:val="00020890"/>
    <w:rsid w:val="0002564D"/>
    <w:rsid w:val="00025ECA"/>
    <w:rsid w:val="00026203"/>
    <w:rsid w:val="00026888"/>
    <w:rsid w:val="000325B8"/>
    <w:rsid w:val="00034C15"/>
    <w:rsid w:val="00035A6D"/>
    <w:rsid w:val="00036BA1"/>
    <w:rsid w:val="00037481"/>
    <w:rsid w:val="00041DEE"/>
    <w:rsid w:val="000422AD"/>
    <w:rsid w:val="000422E2"/>
    <w:rsid w:val="00042F22"/>
    <w:rsid w:val="000444EF"/>
    <w:rsid w:val="00044DDA"/>
    <w:rsid w:val="000517EA"/>
    <w:rsid w:val="00052A07"/>
    <w:rsid w:val="00052E41"/>
    <w:rsid w:val="000534E3"/>
    <w:rsid w:val="00053774"/>
    <w:rsid w:val="00053956"/>
    <w:rsid w:val="0005447B"/>
    <w:rsid w:val="00055EB6"/>
    <w:rsid w:val="0005606A"/>
    <w:rsid w:val="00057117"/>
    <w:rsid w:val="0006057F"/>
    <w:rsid w:val="000616E7"/>
    <w:rsid w:val="000628CC"/>
    <w:rsid w:val="0006487E"/>
    <w:rsid w:val="00064E51"/>
    <w:rsid w:val="0006541B"/>
    <w:rsid w:val="00065E1A"/>
    <w:rsid w:val="000678F0"/>
    <w:rsid w:val="0007441B"/>
    <w:rsid w:val="00074C5D"/>
    <w:rsid w:val="00076B4D"/>
    <w:rsid w:val="0007799D"/>
    <w:rsid w:val="00077E5F"/>
    <w:rsid w:val="00077E68"/>
    <w:rsid w:val="0008036A"/>
    <w:rsid w:val="00080848"/>
    <w:rsid w:val="00081AE6"/>
    <w:rsid w:val="00084152"/>
    <w:rsid w:val="000855EB"/>
    <w:rsid w:val="00085B52"/>
    <w:rsid w:val="000866F2"/>
    <w:rsid w:val="0009009F"/>
    <w:rsid w:val="00091557"/>
    <w:rsid w:val="000917E8"/>
    <w:rsid w:val="000924C1"/>
    <w:rsid w:val="000924F0"/>
    <w:rsid w:val="00092889"/>
    <w:rsid w:val="00092DAC"/>
    <w:rsid w:val="00093474"/>
    <w:rsid w:val="0009510F"/>
    <w:rsid w:val="000A1B7B"/>
    <w:rsid w:val="000A22FA"/>
    <w:rsid w:val="000A3E0E"/>
    <w:rsid w:val="000A4324"/>
    <w:rsid w:val="000A56F2"/>
    <w:rsid w:val="000B033F"/>
    <w:rsid w:val="000B0BA4"/>
    <w:rsid w:val="000B10ED"/>
    <w:rsid w:val="000B16BC"/>
    <w:rsid w:val="000B2719"/>
    <w:rsid w:val="000B3A8F"/>
    <w:rsid w:val="000B42DC"/>
    <w:rsid w:val="000B4AB9"/>
    <w:rsid w:val="000B50D4"/>
    <w:rsid w:val="000B58C3"/>
    <w:rsid w:val="000B5E01"/>
    <w:rsid w:val="000B61E9"/>
    <w:rsid w:val="000B6F96"/>
    <w:rsid w:val="000B7A37"/>
    <w:rsid w:val="000C165A"/>
    <w:rsid w:val="000C2E19"/>
    <w:rsid w:val="000C3219"/>
    <w:rsid w:val="000C3FFD"/>
    <w:rsid w:val="000C6061"/>
    <w:rsid w:val="000D0D07"/>
    <w:rsid w:val="000D1499"/>
    <w:rsid w:val="000D224B"/>
    <w:rsid w:val="000D4797"/>
    <w:rsid w:val="000E0527"/>
    <w:rsid w:val="000E1E92"/>
    <w:rsid w:val="000E2E14"/>
    <w:rsid w:val="000E35C2"/>
    <w:rsid w:val="000E55FE"/>
    <w:rsid w:val="000F06D6"/>
    <w:rsid w:val="000F0EB1"/>
    <w:rsid w:val="000F1106"/>
    <w:rsid w:val="000F179B"/>
    <w:rsid w:val="000F18A3"/>
    <w:rsid w:val="000F31FB"/>
    <w:rsid w:val="000F3BE9"/>
    <w:rsid w:val="000F3F6C"/>
    <w:rsid w:val="000F4B52"/>
    <w:rsid w:val="000F5C91"/>
    <w:rsid w:val="000F5DEE"/>
    <w:rsid w:val="000F6019"/>
    <w:rsid w:val="000F6DF3"/>
    <w:rsid w:val="001005FF"/>
    <w:rsid w:val="00103144"/>
    <w:rsid w:val="00103B4A"/>
    <w:rsid w:val="001062FB"/>
    <w:rsid w:val="001063E6"/>
    <w:rsid w:val="0010719E"/>
    <w:rsid w:val="00110855"/>
    <w:rsid w:val="00111A8C"/>
    <w:rsid w:val="00112442"/>
    <w:rsid w:val="00113CF4"/>
    <w:rsid w:val="001153EA"/>
    <w:rsid w:val="00115643"/>
    <w:rsid w:val="00116765"/>
    <w:rsid w:val="00116E93"/>
    <w:rsid w:val="00117A6C"/>
    <w:rsid w:val="001219B7"/>
    <w:rsid w:val="001219F5"/>
    <w:rsid w:val="00121A20"/>
    <w:rsid w:val="0012377F"/>
    <w:rsid w:val="00124314"/>
    <w:rsid w:val="001250EC"/>
    <w:rsid w:val="00126B4A"/>
    <w:rsid w:val="001276B1"/>
    <w:rsid w:val="00132FD0"/>
    <w:rsid w:val="001344C0"/>
    <w:rsid w:val="001346FA"/>
    <w:rsid w:val="00134C81"/>
    <w:rsid w:val="00135252"/>
    <w:rsid w:val="001359AA"/>
    <w:rsid w:val="00135F57"/>
    <w:rsid w:val="001374DA"/>
    <w:rsid w:val="00137AB5"/>
    <w:rsid w:val="00137F0B"/>
    <w:rsid w:val="0014227D"/>
    <w:rsid w:val="001423DD"/>
    <w:rsid w:val="001478A7"/>
    <w:rsid w:val="0015001F"/>
    <w:rsid w:val="00150C53"/>
    <w:rsid w:val="00151412"/>
    <w:rsid w:val="00151E23"/>
    <w:rsid w:val="0015259F"/>
    <w:rsid w:val="001526E0"/>
    <w:rsid w:val="001535D4"/>
    <w:rsid w:val="00153F1E"/>
    <w:rsid w:val="001551B5"/>
    <w:rsid w:val="00155966"/>
    <w:rsid w:val="00155D6E"/>
    <w:rsid w:val="0015648E"/>
    <w:rsid w:val="0015701A"/>
    <w:rsid w:val="00157234"/>
    <w:rsid w:val="00157824"/>
    <w:rsid w:val="00164448"/>
    <w:rsid w:val="001651C7"/>
    <w:rsid w:val="001659C1"/>
    <w:rsid w:val="0016651F"/>
    <w:rsid w:val="001703A7"/>
    <w:rsid w:val="00170C8D"/>
    <w:rsid w:val="0017323E"/>
    <w:rsid w:val="00173A8E"/>
    <w:rsid w:val="0017502C"/>
    <w:rsid w:val="0017585D"/>
    <w:rsid w:val="00175FA2"/>
    <w:rsid w:val="001779B4"/>
    <w:rsid w:val="0018143F"/>
    <w:rsid w:val="0018169E"/>
    <w:rsid w:val="00181FF8"/>
    <w:rsid w:val="00182008"/>
    <w:rsid w:val="0018229A"/>
    <w:rsid w:val="00182FB2"/>
    <w:rsid w:val="001833F3"/>
    <w:rsid w:val="001839F3"/>
    <w:rsid w:val="00185221"/>
    <w:rsid w:val="00185AC3"/>
    <w:rsid w:val="00190569"/>
    <w:rsid w:val="00190AC1"/>
    <w:rsid w:val="00190DE7"/>
    <w:rsid w:val="001921D9"/>
    <w:rsid w:val="0019341A"/>
    <w:rsid w:val="00197DF9"/>
    <w:rsid w:val="00197EAC"/>
    <w:rsid w:val="001A1987"/>
    <w:rsid w:val="001A1D35"/>
    <w:rsid w:val="001A23F8"/>
    <w:rsid w:val="001A2564"/>
    <w:rsid w:val="001A2EA4"/>
    <w:rsid w:val="001A6173"/>
    <w:rsid w:val="001A6CBA"/>
    <w:rsid w:val="001A6F84"/>
    <w:rsid w:val="001B0A20"/>
    <w:rsid w:val="001B0D97"/>
    <w:rsid w:val="001B5A5D"/>
    <w:rsid w:val="001B6653"/>
    <w:rsid w:val="001C1CE5"/>
    <w:rsid w:val="001C1EC1"/>
    <w:rsid w:val="001C204E"/>
    <w:rsid w:val="001C3D2A"/>
    <w:rsid w:val="001C3EA4"/>
    <w:rsid w:val="001C48F4"/>
    <w:rsid w:val="001C5BB6"/>
    <w:rsid w:val="001D3D94"/>
    <w:rsid w:val="001D51BA"/>
    <w:rsid w:val="001D53E7"/>
    <w:rsid w:val="001D5F5F"/>
    <w:rsid w:val="001D6342"/>
    <w:rsid w:val="001D6D53"/>
    <w:rsid w:val="001D6E9C"/>
    <w:rsid w:val="001D7774"/>
    <w:rsid w:val="001E0061"/>
    <w:rsid w:val="001E291D"/>
    <w:rsid w:val="001E2DA3"/>
    <w:rsid w:val="001E46CB"/>
    <w:rsid w:val="001E58E2"/>
    <w:rsid w:val="001E700A"/>
    <w:rsid w:val="001E7AED"/>
    <w:rsid w:val="001F0231"/>
    <w:rsid w:val="001F0910"/>
    <w:rsid w:val="001F13DD"/>
    <w:rsid w:val="001F3916"/>
    <w:rsid w:val="001F407E"/>
    <w:rsid w:val="001F4CB5"/>
    <w:rsid w:val="001F54C5"/>
    <w:rsid w:val="001F5693"/>
    <w:rsid w:val="001F662C"/>
    <w:rsid w:val="001F7074"/>
    <w:rsid w:val="00200490"/>
    <w:rsid w:val="00201EE0"/>
    <w:rsid w:val="00201F3A"/>
    <w:rsid w:val="00203F96"/>
    <w:rsid w:val="002064BA"/>
    <w:rsid w:val="002069B2"/>
    <w:rsid w:val="00207FA3"/>
    <w:rsid w:val="0021087F"/>
    <w:rsid w:val="00210CD9"/>
    <w:rsid w:val="00210D4F"/>
    <w:rsid w:val="00212851"/>
    <w:rsid w:val="00214B9C"/>
    <w:rsid w:val="00214DA8"/>
    <w:rsid w:val="00215423"/>
    <w:rsid w:val="002158FA"/>
    <w:rsid w:val="00216950"/>
    <w:rsid w:val="00220600"/>
    <w:rsid w:val="002224DB"/>
    <w:rsid w:val="00223FCB"/>
    <w:rsid w:val="002252C3"/>
    <w:rsid w:val="002252F3"/>
    <w:rsid w:val="00225AB0"/>
    <w:rsid w:val="00225C54"/>
    <w:rsid w:val="00230765"/>
    <w:rsid w:val="00230D18"/>
    <w:rsid w:val="002319E4"/>
    <w:rsid w:val="00233BFF"/>
    <w:rsid w:val="00235632"/>
    <w:rsid w:val="00235872"/>
    <w:rsid w:val="00237E17"/>
    <w:rsid w:val="00240059"/>
    <w:rsid w:val="00240D13"/>
    <w:rsid w:val="00241326"/>
    <w:rsid w:val="00241559"/>
    <w:rsid w:val="002435B3"/>
    <w:rsid w:val="002458EB"/>
    <w:rsid w:val="002500C8"/>
    <w:rsid w:val="00252289"/>
    <w:rsid w:val="00252BAD"/>
    <w:rsid w:val="00254509"/>
    <w:rsid w:val="00255421"/>
    <w:rsid w:val="00255CBE"/>
    <w:rsid w:val="00257543"/>
    <w:rsid w:val="002617E7"/>
    <w:rsid w:val="00263B89"/>
    <w:rsid w:val="00264228"/>
    <w:rsid w:val="00264334"/>
    <w:rsid w:val="0026473E"/>
    <w:rsid w:val="002650E6"/>
    <w:rsid w:val="00266214"/>
    <w:rsid w:val="00267685"/>
    <w:rsid w:val="00267C83"/>
    <w:rsid w:val="0027144F"/>
    <w:rsid w:val="00271813"/>
    <w:rsid w:val="00271F3A"/>
    <w:rsid w:val="00273278"/>
    <w:rsid w:val="002737F4"/>
    <w:rsid w:val="00273A81"/>
    <w:rsid w:val="00273C9E"/>
    <w:rsid w:val="0027629A"/>
    <w:rsid w:val="00280072"/>
    <w:rsid w:val="002805F5"/>
    <w:rsid w:val="00280751"/>
    <w:rsid w:val="0028280A"/>
    <w:rsid w:val="00282AD1"/>
    <w:rsid w:val="00283784"/>
    <w:rsid w:val="00285764"/>
    <w:rsid w:val="00286ACD"/>
    <w:rsid w:val="00287838"/>
    <w:rsid w:val="002907B5"/>
    <w:rsid w:val="00292BB8"/>
    <w:rsid w:val="00292EB7"/>
    <w:rsid w:val="00294D9A"/>
    <w:rsid w:val="00296227"/>
    <w:rsid w:val="00296F44"/>
    <w:rsid w:val="0029710A"/>
    <w:rsid w:val="0029777D"/>
    <w:rsid w:val="002A055E"/>
    <w:rsid w:val="002A1D4E"/>
    <w:rsid w:val="002A248E"/>
    <w:rsid w:val="002A252D"/>
    <w:rsid w:val="002A2869"/>
    <w:rsid w:val="002A752B"/>
    <w:rsid w:val="002B2077"/>
    <w:rsid w:val="002B24D6"/>
    <w:rsid w:val="002B3648"/>
    <w:rsid w:val="002B4F30"/>
    <w:rsid w:val="002B7240"/>
    <w:rsid w:val="002C2749"/>
    <w:rsid w:val="002C2C0D"/>
    <w:rsid w:val="002C41E6"/>
    <w:rsid w:val="002C5706"/>
    <w:rsid w:val="002C63E8"/>
    <w:rsid w:val="002D071A"/>
    <w:rsid w:val="002D1AC5"/>
    <w:rsid w:val="002D34B2"/>
    <w:rsid w:val="002D48B0"/>
    <w:rsid w:val="002D5B37"/>
    <w:rsid w:val="002D62A5"/>
    <w:rsid w:val="002D7637"/>
    <w:rsid w:val="002E17F2"/>
    <w:rsid w:val="002E57EF"/>
    <w:rsid w:val="002E6539"/>
    <w:rsid w:val="002E6BD3"/>
    <w:rsid w:val="002E7CAE"/>
    <w:rsid w:val="002F0994"/>
    <w:rsid w:val="002F1C41"/>
    <w:rsid w:val="002F2030"/>
    <w:rsid w:val="002F2771"/>
    <w:rsid w:val="002F37A9"/>
    <w:rsid w:val="002F4C1B"/>
    <w:rsid w:val="002F6170"/>
    <w:rsid w:val="002F7DD2"/>
    <w:rsid w:val="00300732"/>
    <w:rsid w:val="00301898"/>
    <w:rsid w:val="00301CE6"/>
    <w:rsid w:val="0030256B"/>
    <w:rsid w:val="00303F80"/>
    <w:rsid w:val="0030501F"/>
    <w:rsid w:val="00305CAA"/>
    <w:rsid w:val="00307BA1"/>
    <w:rsid w:val="003103DE"/>
    <w:rsid w:val="0031163B"/>
    <w:rsid w:val="00311702"/>
    <w:rsid w:val="00311E82"/>
    <w:rsid w:val="00311F59"/>
    <w:rsid w:val="003137AD"/>
    <w:rsid w:val="00313FD6"/>
    <w:rsid w:val="003143BD"/>
    <w:rsid w:val="00315363"/>
    <w:rsid w:val="0031696E"/>
    <w:rsid w:val="003203ED"/>
    <w:rsid w:val="00320424"/>
    <w:rsid w:val="003205F8"/>
    <w:rsid w:val="00320A1F"/>
    <w:rsid w:val="00320A50"/>
    <w:rsid w:val="00322C9F"/>
    <w:rsid w:val="00324200"/>
    <w:rsid w:val="00324D23"/>
    <w:rsid w:val="0032743C"/>
    <w:rsid w:val="00331751"/>
    <w:rsid w:val="003318EA"/>
    <w:rsid w:val="0033281C"/>
    <w:rsid w:val="00332E7F"/>
    <w:rsid w:val="00334579"/>
    <w:rsid w:val="00335858"/>
    <w:rsid w:val="00336852"/>
    <w:rsid w:val="00336BDA"/>
    <w:rsid w:val="00340ABD"/>
    <w:rsid w:val="00342BD7"/>
    <w:rsid w:val="00344EAA"/>
    <w:rsid w:val="0034546A"/>
    <w:rsid w:val="00346DB5"/>
    <w:rsid w:val="003477B1"/>
    <w:rsid w:val="00351C2D"/>
    <w:rsid w:val="00353916"/>
    <w:rsid w:val="00355512"/>
    <w:rsid w:val="00355ED7"/>
    <w:rsid w:val="003567A4"/>
    <w:rsid w:val="00357380"/>
    <w:rsid w:val="003602D9"/>
    <w:rsid w:val="003604CE"/>
    <w:rsid w:val="00360BA7"/>
    <w:rsid w:val="00361178"/>
    <w:rsid w:val="00361258"/>
    <w:rsid w:val="0036359E"/>
    <w:rsid w:val="0036426E"/>
    <w:rsid w:val="003665D6"/>
    <w:rsid w:val="00370E47"/>
    <w:rsid w:val="00371680"/>
    <w:rsid w:val="003742AC"/>
    <w:rsid w:val="00374983"/>
    <w:rsid w:val="00377CE1"/>
    <w:rsid w:val="003806B5"/>
    <w:rsid w:val="00380E54"/>
    <w:rsid w:val="00385BF0"/>
    <w:rsid w:val="0038686E"/>
    <w:rsid w:val="00392DF9"/>
    <w:rsid w:val="003939FF"/>
    <w:rsid w:val="00394C07"/>
    <w:rsid w:val="0039501C"/>
    <w:rsid w:val="003A16EC"/>
    <w:rsid w:val="003A216B"/>
    <w:rsid w:val="003A2223"/>
    <w:rsid w:val="003A2798"/>
    <w:rsid w:val="003A2A0F"/>
    <w:rsid w:val="003A4205"/>
    <w:rsid w:val="003A45A1"/>
    <w:rsid w:val="003A5B0A"/>
    <w:rsid w:val="003A6133"/>
    <w:rsid w:val="003A678D"/>
    <w:rsid w:val="003A6BAC"/>
    <w:rsid w:val="003A6E1E"/>
    <w:rsid w:val="003A70A4"/>
    <w:rsid w:val="003A7EF3"/>
    <w:rsid w:val="003B006A"/>
    <w:rsid w:val="003B0089"/>
    <w:rsid w:val="003B159C"/>
    <w:rsid w:val="003B170A"/>
    <w:rsid w:val="003B24F9"/>
    <w:rsid w:val="003B369F"/>
    <w:rsid w:val="003B36A3"/>
    <w:rsid w:val="003B497E"/>
    <w:rsid w:val="003B64BB"/>
    <w:rsid w:val="003B7FE5"/>
    <w:rsid w:val="003C0A78"/>
    <w:rsid w:val="003C11C8"/>
    <w:rsid w:val="003C14F0"/>
    <w:rsid w:val="003C2433"/>
    <w:rsid w:val="003C2702"/>
    <w:rsid w:val="003C548F"/>
    <w:rsid w:val="003C67F4"/>
    <w:rsid w:val="003C7806"/>
    <w:rsid w:val="003D109F"/>
    <w:rsid w:val="003D197E"/>
    <w:rsid w:val="003D2478"/>
    <w:rsid w:val="003D2894"/>
    <w:rsid w:val="003D3119"/>
    <w:rsid w:val="003D3C45"/>
    <w:rsid w:val="003D453E"/>
    <w:rsid w:val="003D5B1F"/>
    <w:rsid w:val="003D727A"/>
    <w:rsid w:val="003E14CA"/>
    <w:rsid w:val="003E15FA"/>
    <w:rsid w:val="003E55E4"/>
    <w:rsid w:val="003E6D3C"/>
    <w:rsid w:val="003E7350"/>
    <w:rsid w:val="003E74E3"/>
    <w:rsid w:val="003F05C7"/>
    <w:rsid w:val="003F2CD4"/>
    <w:rsid w:val="003F4EAC"/>
    <w:rsid w:val="003F633F"/>
    <w:rsid w:val="003F6B1A"/>
    <w:rsid w:val="003F6BBE"/>
    <w:rsid w:val="003F7886"/>
    <w:rsid w:val="004000E8"/>
    <w:rsid w:val="00402E2B"/>
    <w:rsid w:val="00403651"/>
    <w:rsid w:val="00403C7D"/>
    <w:rsid w:val="0040512B"/>
    <w:rsid w:val="00405CA5"/>
    <w:rsid w:val="00407A4E"/>
    <w:rsid w:val="00407AED"/>
    <w:rsid w:val="00407CD3"/>
    <w:rsid w:val="00410134"/>
    <w:rsid w:val="00410B72"/>
    <w:rsid w:val="00410F18"/>
    <w:rsid w:val="00410FBB"/>
    <w:rsid w:val="0041263E"/>
    <w:rsid w:val="00413AAC"/>
    <w:rsid w:val="00413E92"/>
    <w:rsid w:val="00414377"/>
    <w:rsid w:val="004144D8"/>
    <w:rsid w:val="00414AB7"/>
    <w:rsid w:val="00421105"/>
    <w:rsid w:val="00422AA4"/>
    <w:rsid w:val="0042395E"/>
    <w:rsid w:val="004242F4"/>
    <w:rsid w:val="004245D5"/>
    <w:rsid w:val="0042555A"/>
    <w:rsid w:val="00427248"/>
    <w:rsid w:val="0042790B"/>
    <w:rsid w:val="00433AC7"/>
    <w:rsid w:val="00437447"/>
    <w:rsid w:val="00440C54"/>
    <w:rsid w:val="004414D8"/>
    <w:rsid w:val="00441A92"/>
    <w:rsid w:val="00442400"/>
    <w:rsid w:val="004429E4"/>
    <w:rsid w:val="004431DC"/>
    <w:rsid w:val="004444BB"/>
    <w:rsid w:val="00444F56"/>
    <w:rsid w:val="00445E6D"/>
    <w:rsid w:val="00445EBD"/>
    <w:rsid w:val="00446294"/>
    <w:rsid w:val="00446488"/>
    <w:rsid w:val="004514F0"/>
    <w:rsid w:val="004517AA"/>
    <w:rsid w:val="00451C53"/>
    <w:rsid w:val="00451ED7"/>
    <w:rsid w:val="00452374"/>
    <w:rsid w:val="00452CAC"/>
    <w:rsid w:val="00453134"/>
    <w:rsid w:val="00453D3D"/>
    <w:rsid w:val="0045513B"/>
    <w:rsid w:val="004557A5"/>
    <w:rsid w:val="00457565"/>
    <w:rsid w:val="004575EF"/>
    <w:rsid w:val="00457B71"/>
    <w:rsid w:val="00460810"/>
    <w:rsid w:val="004669E2"/>
    <w:rsid w:val="00470C31"/>
    <w:rsid w:val="00471DE0"/>
    <w:rsid w:val="004734D0"/>
    <w:rsid w:val="0047556B"/>
    <w:rsid w:val="004762BD"/>
    <w:rsid w:val="00477768"/>
    <w:rsid w:val="004801D2"/>
    <w:rsid w:val="004817CC"/>
    <w:rsid w:val="00482629"/>
    <w:rsid w:val="00486C3E"/>
    <w:rsid w:val="00487F95"/>
    <w:rsid w:val="004904B7"/>
    <w:rsid w:val="0049089E"/>
    <w:rsid w:val="00492BC5"/>
    <w:rsid w:val="00493799"/>
    <w:rsid w:val="00493DC9"/>
    <w:rsid w:val="00494AF1"/>
    <w:rsid w:val="004964F1"/>
    <w:rsid w:val="004A16BC"/>
    <w:rsid w:val="004A2B94"/>
    <w:rsid w:val="004A2D83"/>
    <w:rsid w:val="004A318E"/>
    <w:rsid w:val="004A56D7"/>
    <w:rsid w:val="004B050B"/>
    <w:rsid w:val="004B44E9"/>
    <w:rsid w:val="004B4EB1"/>
    <w:rsid w:val="004B6F6A"/>
    <w:rsid w:val="004B7C0C"/>
    <w:rsid w:val="004C3898"/>
    <w:rsid w:val="004C3DD7"/>
    <w:rsid w:val="004C596A"/>
    <w:rsid w:val="004C641B"/>
    <w:rsid w:val="004C73ED"/>
    <w:rsid w:val="004C7469"/>
    <w:rsid w:val="004D0116"/>
    <w:rsid w:val="004D0D04"/>
    <w:rsid w:val="004D2D27"/>
    <w:rsid w:val="004D36B1"/>
    <w:rsid w:val="004D3833"/>
    <w:rsid w:val="004D4A08"/>
    <w:rsid w:val="004D7EBD"/>
    <w:rsid w:val="004E2111"/>
    <w:rsid w:val="004E2680"/>
    <w:rsid w:val="004E26F8"/>
    <w:rsid w:val="004E28F9"/>
    <w:rsid w:val="004E3FF1"/>
    <w:rsid w:val="004E462E"/>
    <w:rsid w:val="004E56DC"/>
    <w:rsid w:val="004E638F"/>
    <w:rsid w:val="004E6478"/>
    <w:rsid w:val="004E72DB"/>
    <w:rsid w:val="004E76F4"/>
    <w:rsid w:val="004F0B4E"/>
    <w:rsid w:val="004F0B6C"/>
    <w:rsid w:val="004F107C"/>
    <w:rsid w:val="004F2078"/>
    <w:rsid w:val="004F4440"/>
    <w:rsid w:val="004F4DA3"/>
    <w:rsid w:val="004F50FD"/>
    <w:rsid w:val="004F58E7"/>
    <w:rsid w:val="004F6DFB"/>
    <w:rsid w:val="004F7334"/>
    <w:rsid w:val="004F75A1"/>
    <w:rsid w:val="004F789A"/>
    <w:rsid w:val="00502109"/>
    <w:rsid w:val="00502F23"/>
    <w:rsid w:val="00505A6E"/>
    <w:rsid w:val="00506557"/>
    <w:rsid w:val="0050677A"/>
    <w:rsid w:val="005075E5"/>
    <w:rsid w:val="005108D8"/>
    <w:rsid w:val="005116F9"/>
    <w:rsid w:val="005143D5"/>
    <w:rsid w:val="005153A7"/>
    <w:rsid w:val="00516087"/>
    <w:rsid w:val="00516760"/>
    <w:rsid w:val="005219CF"/>
    <w:rsid w:val="00524A04"/>
    <w:rsid w:val="00524E0D"/>
    <w:rsid w:val="005253EF"/>
    <w:rsid w:val="0053052D"/>
    <w:rsid w:val="005306D7"/>
    <w:rsid w:val="00532177"/>
    <w:rsid w:val="00532C5F"/>
    <w:rsid w:val="0053344C"/>
    <w:rsid w:val="00533F52"/>
    <w:rsid w:val="00534B59"/>
    <w:rsid w:val="00536759"/>
    <w:rsid w:val="00537C62"/>
    <w:rsid w:val="005449CC"/>
    <w:rsid w:val="00546970"/>
    <w:rsid w:val="00550264"/>
    <w:rsid w:val="005549F1"/>
    <w:rsid w:val="00554DFB"/>
    <w:rsid w:val="00554E19"/>
    <w:rsid w:val="005561E4"/>
    <w:rsid w:val="005566C2"/>
    <w:rsid w:val="0056121F"/>
    <w:rsid w:val="005640C9"/>
    <w:rsid w:val="00564FDF"/>
    <w:rsid w:val="005657FE"/>
    <w:rsid w:val="00566716"/>
    <w:rsid w:val="005668E6"/>
    <w:rsid w:val="005671DE"/>
    <w:rsid w:val="005701AD"/>
    <w:rsid w:val="00572505"/>
    <w:rsid w:val="005738C8"/>
    <w:rsid w:val="00574573"/>
    <w:rsid w:val="00575F09"/>
    <w:rsid w:val="00577130"/>
    <w:rsid w:val="0057738D"/>
    <w:rsid w:val="005800C6"/>
    <w:rsid w:val="00582809"/>
    <w:rsid w:val="00582A7F"/>
    <w:rsid w:val="00584A8F"/>
    <w:rsid w:val="00586EC2"/>
    <w:rsid w:val="0058798C"/>
    <w:rsid w:val="00587C8B"/>
    <w:rsid w:val="005900FA"/>
    <w:rsid w:val="005935A4"/>
    <w:rsid w:val="005935A8"/>
    <w:rsid w:val="00593B25"/>
    <w:rsid w:val="00593B72"/>
    <w:rsid w:val="005948C2"/>
    <w:rsid w:val="00594DD8"/>
    <w:rsid w:val="005952EB"/>
    <w:rsid w:val="00595DCA"/>
    <w:rsid w:val="00596877"/>
    <w:rsid w:val="0059779B"/>
    <w:rsid w:val="005A04BA"/>
    <w:rsid w:val="005A097D"/>
    <w:rsid w:val="005A0E36"/>
    <w:rsid w:val="005A209A"/>
    <w:rsid w:val="005A3FB8"/>
    <w:rsid w:val="005A5955"/>
    <w:rsid w:val="005A603F"/>
    <w:rsid w:val="005A662D"/>
    <w:rsid w:val="005A7B0E"/>
    <w:rsid w:val="005B1180"/>
    <w:rsid w:val="005B1409"/>
    <w:rsid w:val="005B35D7"/>
    <w:rsid w:val="005B392A"/>
    <w:rsid w:val="005B3AA3"/>
    <w:rsid w:val="005B53A2"/>
    <w:rsid w:val="005B5587"/>
    <w:rsid w:val="005B62A9"/>
    <w:rsid w:val="005B662B"/>
    <w:rsid w:val="005B6B1C"/>
    <w:rsid w:val="005B6F83"/>
    <w:rsid w:val="005C47E7"/>
    <w:rsid w:val="005C6284"/>
    <w:rsid w:val="005C74FB"/>
    <w:rsid w:val="005D0DE7"/>
    <w:rsid w:val="005D1524"/>
    <w:rsid w:val="005D1602"/>
    <w:rsid w:val="005D1A63"/>
    <w:rsid w:val="005D33C9"/>
    <w:rsid w:val="005D45C6"/>
    <w:rsid w:val="005D71D8"/>
    <w:rsid w:val="005D7C1C"/>
    <w:rsid w:val="005E385F"/>
    <w:rsid w:val="005E5B81"/>
    <w:rsid w:val="005E6AB6"/>
    <w:rsid w:val="005F2274"/>
    <w:rsid w:val="005F2CB1"/>
    <w:rsid w:val="005F3025"/>
    <w:rsid w:val="005F4965"/>
    <w:rsid w:val="005F5D9A"/>
    <w:rsid w:val="005F618C"/>
    <w:rsid w:val="005F70BD"/>
    <w:rsid w:val="005F7634"/>
    <w:rsid w:val="005F7ACD"/>
    <w:rsid w:val="006016D6"/>
    <w:rsid w:val="00601DD3"/>
    <w:rsid w:val="0060283C"/>
    <w:rsid w:val="00604F14"/>
    <w:rsid w:val="00606A17"/>
    <w:rsid w:val="00611B83"/>
    <w:rsid w:val="006130A6"/>
    <w:rsid w:val="00613257"/>
    <w:rsid w:val="00613F7D"/>
    <w:rsid w:val="00617697"/>
    <w:rsid w:val="0062072B"/>
    <w:rsid w:val="00620A71"/>
    <w:rsid w:val="00620D80"/>
    <w:rsid w:val="006219FF"/>
    <w:rsid w:val="00622C42"/>
    <w:rsid w:val="006234A6"/>
    <w:rsid w:val="00625191"/>
    <w:rsid w:val="00630001"/>
    <w:rsid w:val="006311B3"/>
    <w:rsid w:val="0063284C"/>
    <w:rsid w:val="00636398"/>
    <w:rsid w:val="006368D3"/>
    <w:rsid w:val="00636F09"/>
    <w:rsid w:val="006377EC"/>
    <w:rsid w:val="00637C14"/>
    <w:rsid w:val="00640680"/>
    <w:rsid w:val="00640AE1"/>
    <w:rsid w:val="0064151F"/>
    <w:rsid w:val="00641533"/>
    <w:rsid w:val="0064208D"/>
    <w:rsid w:val="006427F0"/>
    <w:rsid w:val="00643475"/>
    <w:rsid w:val="0064396A"/>
    <w:rsid w:val="00643EE2"/>
    <w:rsid w:val="006441D9"/>
    <w:rsid w:val="00646224"/>
    <w:rsid w:val="0064624E"/>
    <w:rsid w:val="00650AB9"/>
    <w:rsid w:val="00652213"/>
    <w:rsid w:val="00652595"/>
    <w:rsid w:val="00655733"/>
    <w:rsid w:val="00655ACD"/>
    <w:rsid w:val="00656A92"/>
    <w:rsid w:val="00656DDE"/>
    <w:rsid w:val="0065735A"/>
    <w:rsid w:val="0066011D"/>
    <w:rsid w:val="006607C0"/>
    <w:rsid w:val="006613A6"/>
    <w:rsid w:val="00661C4D"/>
    <w:rsid w:val="006627A2"/>
    <w:rsid w:val="006634E6"/>
    <w:rsid w:val="00664AA0"/>
    <w:rsid w:val="00665402"/>
    <w:rsid w:val="006655EE"/>
    <w:rsid w:val="00666929"/>
    <w:rsid w:val="00667EE7"/>
    <w:rsid w:val="00670922"/>
    <w:rsid w:val="00670BE1"/>
    <w:rsid w:val="0067218F"/>
    <w:rsid w:val="006741F2"/>
    <w:rsid w:val="00674CC3"/>
    <w:rsid w:val="00675C72"/>
    <w:rsid w:val="006762FC"/>
    <w:rsid w:val="006771F9"/>
    <w:rsid w:val="006776D7"/>
    <w:rsid w:val="00677E81"/>
    <w:rsid w:val="00681003"/>
    <w:rsid w:val="006814C9"/>
    <w:rsid w:val="006817C9"/>
    <w:rsid w:val="00682070"/>
    <w:rsid w:val="00683ECE"/>
    <w:rsid w:val="0068478B"/>
    <w:rsid w:val="00687220"/>
    <w:rsid w:val="0068723C"/>
    <w:rsid w:val="00691CCF"/>
    <w:rsid w:val="006920C4"/>
    <w:rsid w:val="0069481D"/>
    <w:rsid w:val="0069483E"/>
    <w:rsid w:val="00695FC2"/>
    <w:rsid w:val="00696949"/>
    <w:rsid w:val="00697052"/>
    <w:rsid w:val="0069754F"/>
    <w:rsid w:val="006A0C97"/>
    <w:rsid w:val="006A1149"/>
    <w:rsid w:val="006A46FB"/>
    <w:rsid w:val="006A4C94"/>
    <w:rsid w:val="006A520A"/>
    <w:rsid w:val="006A57C3"/>
    <w:rsid w:val="006A5E28"/>
    <w:rsid w:val="006A6694"/>
    <w:rsid w:val="006A697B"/>
    <w:rsid w:val="006A76A4"/>
    <w:rsid w:val="006A7AFF"/>
    <w:rsid w:val="006A7FD0"/>
    <w:rsid w:val="006B0307"/>
    <w:rsid w:val="006B0FBA"/>
    <w:rsid w:val="006B150E"/>
    <w:rsid w:val="006B1816"/>
    <w:rsid w:val="006B1C9A"/>
    <w:rsid w:val="006B2099"/>
    <w:rsid w:val="006B2B9C"/>
    <w:rsid w:val="006B2C6C"/>
    <w:rsid w:val="006B4687"/>
    <w:rsid w:val="006B50CF"/>
    <w:rsid w:val="006B5564"/>
    <w:rsid w:val="006B6FAC"/>
    <w:rsid w:val="006C0226"/>
    <w:rsid w:val="006C03B8"/>
    <w:rsid w:val="006C0BF9"/>
    <w:rsid w:val="006C101F"/>
    <w:rsid w:val="006C3265"/>
    <w:rsid w:val="006C32E6"/>
    <w:rsid w:val="006C49C4"/>
    <w:rsid w:val="006C4EC7"/>
    <w:rsid w:val="006C5C65"/>
    <w:rsid w:val="006C5EC9"/>
    <w:rsid w:val="006C6059"/>
    <w:rsid w:val="006C7522"/>
    <w:rsid w:val="006D1335"/>
    <w:rsid w:val="006D26D5"/>
    <w:rsid w:val="006D661D"/>
    <w:rsid w:val="006D6F08"/>
    <w:rsid w:val="006D702C"/>
    <w:rsid w:val="006E062C"/>
    <w:rsid w:val="006E1C82"/>
    <w:rsid w:val="006E28B7"/>
    <w:rsid w:val="006E2A9B"/>
    <w:rsid w:val="006E3310"/>
    <w:rsid w:val="006E4E39"/>
    <w:rsid w:val="006E565E"/>
    <w:rsid w:val="006E61BD"/>
    <w:rsid w:val="006E673D"/>
    <w:rsid w:val="006E79AF"/>
    <w:rsid w:val="006E7D3B"/>
    <w:rsid w:val="006F1B70"/>
    <w:rsid w:val="006F2738"/>
    <w:rsid w:val="006F341D"/>
    <w:rsid w:val="006F3AF9"/>
    <w:rsid w:val="006F3CDE"/>
    <w:rsid w:val="006F3D5A"/>
    <w:rsid w:val="006F58D4"/>
    <w:rsid w:val="006F6582"/>
    <w:rsid w:val="0070086A"/>
    <w:rsid w:val="007031BE"/>
    <w:rsid w:val="0070346E"/>
    <w:rsid w:val="00704EDB"/>
    <w:rsid w:val="00706101"/>
    <w:rsid w:val="00707072"/>
    <w:rsid w:val="00707D61"/>
    <w:rsid w:val="007112D9"/>
    <w:rsid w:val="00712287"/>
    <w:rsid w:val="00712772"/>
    <w:rsid w:val="00713192"/>
    <w:rsid w:val="007148D3"/>
    <w:rsid w:val="00715B9A"/>
    <w:rsid w:val="00716DED"/>
    <w:rsid w:val="007220C4"/>
    <w:rsid w:val="0072235A"/>
    <w:rsid w:val="00724196"/>
    <w:rsid w:val="007257D0"/>
    <w:rsid w:val="00726EA6"/>
    <w:rsid w:val="00727208"/>
    <w:rsid w:val="00727680"/>
    <w:rsid w:val="00730F2C"/>
    <w:rsid w:val="00731ACD"/>
    <w:rsid w:val="007348B1"/>
    <w:rsid w:val="0073591E"/>
    <w:rsid w:val="0073602D"/>
    <w:rsid w:val="007362A6"/>
    <w:rsid w:val="00736D7D"/>
    <w:rsid w:val="00740E58"/>
    <w:rsid w:val="00742510"/>
    <w:rsid w:val="00743E3B"/>
    <w:rsid w:val="007444BA"/>
    <w:rsid w:val="007445A0"/>
    <w:rsid w:val="0074524B"/>
    <w:rsid w:val="00747D8B"/>
    <w:rsid w:val="00750FF6"/>
    <w:rsid w:val="00751228"/>
    <w:rsid w:val="007518D2"/>
    <w:rsid w:val="00752C35"/>
    <w:rsid w:val="007550DD"/>
    <w:rsid w:val="007571E1"/>
    <w:rsid w:val="00757A16"/>
    <w:rsid w:val="007604B2"/>
    <w:rsid w:val="0076089F"/>
    <w:rsid w:val="00762571"/>
    <w:rsid w:val="00763B4F"/>
    <w:rsid w:val="00763EED"/>
    <w:rsid w:val="00765281"/>
    <w:rsid w:val="00766BAD"/>
    <w:rsid w:val="00767A1C"/>
    <w:rsid w:val="007729A2"/>
    <w:rsid w:val="00774C64"/>
    <w:rsid w:val="007755F2"/>
    <w:rsid w:val="007759EA"/>
    <w:rsid w:val="00776971"/>
    <w:rsid w:val="00780A80"/>
    <w:rsid w:val="0078177E"/>
    <w:rsid w:val="0078304C"/>
    <w:rsid w:val="00783673"/>
    <w:rsid w:val="00785490"/>
    <w:rsid w:val="00785C8F"/>
    <w:rsid w:val="00791415"/>
    <w:rsid w:val="007925EA"/>
    <w:rsid w:val="007937E9"/>
    <w:rsid w:val="00793928"/>
    <w:rsid w:val="00793CD8"/>
    <w:rsid w:val="00795C92"/>
    <w:rsid w:val="00796231"/>
    <w:rsid w:val="007A0684"/>
    <w:rsid w:val="007A1CB3"/>
    <w:rsid w:val="007A306F"/>
    <w:rsid w:val="007A43A6"/>
    <w:rsid w:val="007A58A6"/>
    <w:rsid w:val="007A6D62"/>
    <w:rsid w:val="007B128E"/>
    <w:rsid w:val="007B17D9"/>
    <w:rsid w:val="007B3D2D"/>
    <w:rsid w:val="007B50AE"/>
    <w:rsid w:val="007B517C"/>
    <w:rsid w:val="007B51DF"/>
    <w:rsid w:val="007B5341"/>
    <w:rsid w:val="007B79AF"/>
    <w:rsid w:val="007C05DD"/>
    <w:rsid w:val="007C0E0D"/>
    <w:rsid w:val="007C3D18"/>
    <w:rsid w:val="007C3D39"/>
    <w:rsid w:val="007C60BF"/>
    <w:rsid w:val="007C6A07"/>
    <w:rsid w:val="007C6A61"/>
    <w:rsid w:val="007C724C"/>
    <w:rsid w:val="007C75A1"/>
    <w:rsid w:val="007C77A5"/>
    <w:rsid w:val="007D003D"/>
    <w:rsid w:val="007D04E5"/>
    <w:rsid w:val="007D283D"/>
    <w:rsid w:val="007D2936"/>
    <w:rsid w:val="007D354F"/>
    <w:rsid w:val="007D35ED"/>
    <w:rsid w:val="007D4ED1"/>
    <w:rsid w:val="007D50E7"/>
    <w:rsid w:val="007D54B3"/>
    <w:rsid w:val="007D5901"/>
    <w:rsid w:val="007D5FDF"/>
    <w:rsid w:val="007D6099"/>
    <w:rsid w:val="007D6B2A"/>
    <w:rsid w:val="007D7526"/>
    <w:rsid w:val="007E24D7"/>
    <w:rsid w:val="007E4610"/>
    <w:rsid w:val="007E4715"/>
    <w:rsid w:val="007E505B"/>
    <w:rsid w:val="007E55D8"/>
    <w:rsid w:val="007E7091"/>
    <w:rsid w:val="007F1471"/>
    <w:rsid w:val="007F294D"/>
    <w:rsid w:val="007F4D7C"/>
    <w:rsid w:val="00800E54"/>
    <w:rsid w:val="00801444"/>
    <w:rsid w:val="00801E36"/>
    <w:rsid w:val="00803FAE"/>
    <w:rsid w:val="0080605F"/>
    <w:rsid w:val="00806BE2"/>
    <w:rsid w:val="00807786"/>
    <w:rsid w:val="00810C9B"/>
    <w:rsid w:val="00811636"/>
    <w:rsid w:val="00811FCB"/>
    <w:rsid w:val="008120B4"/>
    <w:rsid w:val="00813431"/>
    <w:rsid w:val="0081357B"/>
    <w:rsid w:val="008158D6"/>
    <w:rsid w:val="00817196"/>
    <w:rsid w:val="00820165"/>
    <w:rsid w:val="00821C11"/>
    <w:rsid w:val="0082349F"/>
    <w:rsid w:val="008235DB"/>
    <w:rsid w:val="00824324"/>
    <w:rsid w:val="00824AB4"/>
    <w:rsid w:val="00825A9F"/>
    <w:rsid w:val="00825C42"/>
    <w:rsid w:val="00825D25"/>
    <w:rsid w:val="00827D6F"/>
    <w:rsid w:val="00831CAB"/>
    <w:rsid w:val="00835D20"/>
    <w:rsid w:val="00836C47"/>
    <w:rsid w:val="0083741B"/>
    <w:rsid w:val="008376AC"/>
    <w:rsid w:val="00837CDB"/>
    <w:rsid w:val="008414E5"/>
    <w:rsid w:val="00841ED1"/>
    <w:rsid w:val="00842191"/>
    <w:rsid w:val="00844388"/>
    <w:rsid w:val="008444E8"/>
    <w:rsid w:val="00844E80"/>
    <w:rsid w:val="00845ADE"/>
    <w:rsid w:val="008466D1"/>
    <w:rsid w:val="0084671A"/>
    <w:rsid w:val="00846FE7"/>
    <w:rsid w:val="0085014C"/>
    <w:rsid w:val="0085655D"/>
    <w:rsid w:val="00856911"/>
    <w:rsid w:val="00857B68"/>
    <w:rsid w:val="00860316"/>
    <w:rsid w:val="00860919"/>
    <w:rsid w:val="0086438E"/>
    <w:rsid w:val="00865C20"/>
    <w:rsid w:val="008666CA"/>
    <w:rsid w:val="00866E71"/>
    <w:rsid w:val="008677FD"/>
    <w:rsid w:val="00867B83"/>
    <w:rsid w:val="00867C7B"/>
    <w:rsid w:val="008706D4"/>
    <w:rsid w:val="00870B2D"/>
    <w:rsid w:val="00870F8A"/>
    <w:rsid w:val="008719A4"/>
    <w:rsid w:val="00871D23"/>
    <w:rsid w:val="00873AEE"/>
    <w:rsid w:val="00874312"/>
    <w:rsid w:val="0087437C"/>
    <w:rsid w:val="008759F6"/>
    <w:rsid w:val="00875CD7"/>
    <w:rsid w:val="00876511"/>
    <w:rsid w:val="00876B4D"/>
    <w:rsid w:val="008775BD"/>
    <w:rsid w:val="00877F18"/>
    <w:rsid w:val="008805CE"/>
    <w:rsid w:val="00881C7B"/>
    <w:rsid w:val="008826AC"/>
    <w:rsid w:val="0088733C"/>
    <w:rsid w:val="00887BD6"/>
    <w:rsid w:val="00887C06"/>
    <w:rsid w:val="00891C92"/>
    <w:rsid w:val="008941E3"/>
    <w:rsid w:val="0089443A"/>
    <w:rsid w:val="00894A88"/>
    <w:rsid w:val="00895386"/>
    <w:rsid w:val="008A21FF"/>
    <w:rsid w:val="008A2CE2"/>
    <w:rsid w:val="008A30AC"/>
    <w:rsid w:val="008A3E5E"/>
    <w:rsid w:val="008A44B8"/>
    <w:rsid w:val="008A51A8"/>
    <w:rsid w:val="008A54C7"/>
    <w:rsid w:val="008A77D8"/>
    <w:rsid w:val="008B0483"/>
    <w:rsid w:val="008B0E02"/>
    <w:rsid w:val="008B120C"/>
    <w:rsid w:val="008B51A0"/>
    <w:rsid w:val="008B592A"/>
    <w:rsid w:val="008B79A8"/>
    <w:rsid w:val="008B7B5C"/>
    <w:rsid w:val="008C0207"/>
    <w:rsid w:val="008C0C99"/>
    <w:rsid w:val="008C18EA"/>
    <w:rsid w:val="008C2017"/>
    <w:rsid w:val="008C3C1C"/>
    <w:rsid w:val="008C4958"/>
    <w:rsid w:val="008C4BAA"/>
    <w:rsid w:val="008C6AE8"/>
    <w:rsid w:val="008C7294"/>
    <w:rsid w:val="008C7573"/>
    <w:rsid w:val="008D00A5"/>
    <w:rsid w:val="008D115D"/>
    <w:rsid w:val="008D15C5"/>
    <w:rsid w:val="008D1614"/>
    <w:rsid w:val="008D19E1"/>
    <w:rsid w:val="008D34F1"/>
    <w:rsid w:val="008D39D8"/>
    <w:rsid w:val="008D3F88"/>
    <w:rsid w:val="008D5A77"/>
    <w:rsid w:val="008D6B49"/>
    <w:rsid w:val="008D6D1A"/>
    <w:rsid w:val="008E065E"/>
    <w:rsid w:val="008E0927"/>
    <w:rsid w:val="008E0E49"/>
    <w:rsid w:val="008E1909"/>
    <w:rsid w:val="008E30E9"/>
    <w:rsid w:val="008F1EAB"/>
    <w:rsid w:val="008F33DC"/>
    <w:rsid w:val="008F477F"/>
    <w:rsid w:val="008F4C56"/>
    <w:rsid w:val="008F7146"/>
    <w:rsid w:val="009000B8"/>
    <w:rsid w:val="00902350"/>
    <w:rsid w:val="009024EE"/>
    <w:rsid w:val="00902A2F"/>
    <w:rsid w:val="009031D5"/>
    <w:rsid w:val="0090336B"/>
    <w:rsid w:val="0090437C"/>
    <w:rsid w:val="00904E90"/>
    <w:rsid w:val="009053AA"/>
    <w:rsid w:val="009060FA"/>
    <w:rsid w:val="00906939"/>
    <w:rsid w:val="00906FAA"/>
    <w:rsid w:val="00910B7D"/>
    <w:rsid w:val="00911397"/>
    <w:rsid w:val="00911795"/>
    <w:rsid w:val="00911DFB"/>
    <w:rsid w:val="00911FA0"/>
    <w:rsid w:val="009139D9"/>
    <w:rsid w:val="00914272"/>
    <w:rsid w:val="0091451A"/>
    <w:rsid w:val="00914AD8"/>
    <w:rsid w:val="00916079"/>
    <w:rsid w:val="00917CE9"/>
    <w:rsid w:val="00920BF2"/>
    <w:rsid w:val="00922010"/>
    <w:rsid w:val="009264A8"/>
    <w:rsid w:val="00926D40"/>
    <w:rsid w:val="00927BCF"/>
    <w:rsid w:val="00931BD9"/>
    <w:rsid w:val="00931F02"/>
    <w:rsid w:val="00932C8A"/>
    <w:rsid w:val="009330BE"/>
    <w:rsid w:val="0093377D"/>
    <w:rsid w:val="00934418"/>
    <w:rsid w:val="00936158"/>
    <w:rsid w:val="009368F3"/>
    <w:rsid w:val="00941636"/>
    <w:rsid w:val="00941E82"/>
    <w:rsid w:val="0094355A"/>
    <w:rsid w:val="00943742"/>
    <w:rsid w:val="00943B0A"/>
    <w:rsid w:val="00945C05"/>
    <w:rsid w:val="009466BB"/>
    <w:rsid w:val="00946945"/>
    <w:rsid w:val="00947713"/>
    <w:rsid w:val="00950DE7"/>
    <w:rsid w:val="00953920"/>
    <w:rsid w:val="00953D47"/>
    <w:rsid w:val="0095482A"/>
    <w:rsid w:val="00954D40"/>
    <w:rsid w:val="00955D58"/>
    <w:rsid w:val="0095681E"/>
    <w:rsid w:val="00956829"/>
    <w:rsid w:val="009572D4"/>
    <w:rsid w:val="009601CB"/>
    <w:rsid w:val="00961177"/>
    <w:rsid w:val="00961921"/>
    <w:rsid w:val="0096430A"/>
    <w:rsid w:val="0096554B"/>
    <w:rsid w:val="0096584A"/>
    <w:rsid w:val="009663D8"/>
    <w:rsid w:val="00967493"/>
    <w:rsid w:val="0097110B"/>
    <w:rsid w:val="009712AB"/>
    <w:rsid w:val="00971F08"/>
    <w:rsid w:val="00973584"/>
    <w:rsid w:val="0097603D"/>
    <w:rsid w:val="00976949"/>
    <w:rsid w:val="00976D96"/>
    <w:rsid w:val="00980477"/>
    <w:rsid w:val="00981938"/>
    <w:rsid w:val="00981A98"/>
    <w:rsid w:val="0098383F"/>
    <w:rsid w:val="00985253"/>
    <w:rsid w:val="009853B3"/>
    <w:rsid w:val="0098563E"/>
    <w:rsid w:val="009859A4"/>
    <w:rsid w:val="00987E47"/>
    <w:rsid w:val="00990630"/>
    <w:rsid w:val="009908E0"/>
    <w:rsid w:val="00991761"/>
    <w:rsid w:val="00994DCA"/>
    <w:rsid w:val="009960EC"/>
    <w:rsid w:val="009970DD"/>
    <w:rsid w:val="00997E6D"/>
    <w:rsid w:val="009A0FBA"/>
    <w:rsid w:val="009A15FF"/>
    <w:rsid w:val="009A1601"/>
    <w:rsid w:val="009A2B0B"/>
    <w:rsid w:val="009A2BF4"/>
    <w:rsid w:val="009A3BB6"/>
    <w:rsid w:val="009A462D"/>
    <w:rsid w:val="009A4865"/>
    <w:rsid w:val="009A5CBA"/>
    <w:rsid w:val="009A6296"/>
    <w:rsid w:val="009A7274"/>
    <w:rsid w:val="009B1F30"/>
    <w:rsid w:val="009B3AC2"/>
    <w:rsid w:val="009B3C46"/>
    <w:rsid w:val="009B4DF4"/>
    <w:rsid w:val="009B564E"/>
    <w:rsid w:val="009B6772"/>
    <w:rsid w:val="009B7E87"/>
    <w:rsid w:val="009C0169"/>
    <w:rsid w:val="009C02AA"/>
    <w:rsid w:val="009C09BE"/>
    <w:rsid w:val="009C1EC9"/>
    <w:rsid w:val="009C403E"/>
    <w:rsid w:val="009D06BA"/>
    <w:rsid w:val="009D2E3F"/>
    <w:rsid w:val="009D3668"/>
    <w:rsid w:val="009D4FF0"/>
    <w:rsid w:val="009D5F87"/>
    <w:rsid w:val="009D69F1"/>
    <w:rsid w:val="009D703C"/>
    <w:rsid w:val="009D718F"/>
    <w:rsid w:val="009E068F"/>
    <w:rsid w:val="009E14E0"/>
    <w:rsid w:val="009E22AB"/>
    <w:rsid w:val="009E3334"/>
    <w:rsid w:val="009E35DB"/>
    <w:rsid w:val="009E4703"/>
    <w:rsid w:val="009E47A3"/>
    <w:rsid w:val="009E594C"/>
    <w:rsid w:val="009F08F3"/>
    <w:rsid w:val="009F344F"/>
    <w:rsid w:val="009F46C4"/>
    <w:rsid w:val="009F5B79"/>
    <w:rsid w:val="00A01457"/>
    <w:rsid w:val="00A031D8"/>
    <w:rsid w:val="00A033F7"/>
    <w:rsid w:val="00A04008"/>
    <w:rsid w:val="00A048A8"/>
    <w:rsid w:val="00A04F49"/>
    <w:rsid w:val="00A05B40"/>
    <w:rsid w:val="00A063B4"/>
    <w:rsid w:val="00A068A5"/>
    <w:rsid w:val="00A13E54"/>
    <w:rsid w:val="00A16AE5"/>
    <w:rsid w:val="00A179DE"/>
    <w:rsid w:val="00A17F63"/>
    <w:rsid w:val="00A2193B"/>
    <w:rsid w:val="00A21AA1"/>
    <w:rsid w:val="00A21CF6"/>
    <w:rsid w:val="00A2351A"/>
    <w:rsid w:val="00A254FE"/>
    <w:rsid w:val="00A264A9"/>
    <w:rsid w:val="00A26DCF"/>
    <w:rsid w:val="00A276BB"/>
    <w:rsid w:val="00A27785"/>
    <w:rsid w:val="00A30187"/>
    <w:rsid w:val="00A3156A"/>
    <w:rsid w:val="00A3448A"/>
    <w:rsid w:val="00A36297"/>
    <w:rsid w:val="00A41E2B"/>
    <w:rsid w:val="00A440E5"/>
    <w:rsid w:val="00A451C8"/>
    <w:rsid w:val="00A458D4"/>
    <w:rsid w:val="00A45B74"/>
    <w:rsid w:val="00A52E1D"/>
    <w:rsid w:val="00A53EDA"/>
    <w:rsid w:val="00A55CBC"/>
    <w:rsid w:val="00A55D31"/>
    <w:rsid w:val="00A56912"/>
    <w:rsid w:val="00A61499"/>
    <w:rsid w:val="00A616D9"/>
    <w:rsid w:val="00A6171C"/>
    <w:rsid w:val="00A62A77"/>
    <w:rsid w:val="00A63483"/>
    <w:rsid w:val="00A657D7"/>
    <w:rsid w:val="00A660AC"/>
    <w:rsid w:val="00A67E6C"/>
    <w:rsid w:val="00A71B99"/>
    <w:rsid w:val="00A739D0"/>
    <w:rsid w:val="00A75961"/>
    <w:rsid w:val="00A761D4"/>
    <w:rsid w:val="00A777F6"/>
    <w:rsid w:val="00A77EC4"/>
    <w:rsid w:val="00A77EFE"/>
    <w:rsid w:val="00A8433A"/>
    <w:rsid w:val="00A861A0"/>
    <w:rsid w:val="00A87F5D"/>
    <w:rsid w:val="00A913A8"/>
    <w:rsid w:val="00A92879"/>
    <w:rsid w:val="00A940E2"/>
    <w:rsid w:val="00A9442A"/>
    <w:rsid w:val="00A94FA9"/>
    <w:rsid w:val="00A954ED"/>
    <w:rsid w:val="00A95F0E"/>
    <w:rsid w:val="00AA016F"/>
    <w:rsid w:val="00AA0BB8"/>
    <w:rsid w:val="00AA1ED6"/>
    <w:rsid w:val="00AA236F"/>
    <w:rsid w:val="00AA51D6"/>
    <w:rsid w:val="00AA538C"/>
    <w:rsid w:val="00AA6695"/>
    <w:rsid w:val="00AA6BCE"/>
    <w:rsid w:val="00AB08B6"/>
    <w:rsid w:val="00AB0BC8"/>
    <w:rsid w:val="00AB11CA"/>
    <w:rsid w:val="00AB14D9"/>
    <w:rsid w:val="00AB3AF9"/>
    <w:rsid w:val="00AB4AB8"/>
    <w:rsid w:val="00AB4CAA"/>
    <w:rsid w:val="00AB4D2E"/>
    <w:rsid w:val="00AB655E"/>
    <w:rsid w:val="00AC007F"/>
    <w:rsid w:val="00AC08FF"/>
    <w:rsid w:val="00AC2592"/>
    <w:rsid w:val="00AC2ECD"/>
    <w:rsid w:val="00AC2EDE"/>
    <w:rsid w:val="00AC3119"/>
    <w:rsid w:val="00AC4857"/>
    <w:rsid w:val="00AC49FB"/>
    <w:rsid w:val="00AC5A10"/>
    <w:rsid w:val="00AC761C"/>
    <w:rsid w:val="00AC7932"/>
    <w:rsid w:val="00AD0AA3"/>
    <w:rsid w:val="00AD0B6B"/>
    <w:rsid w:val="00AD3998"/>
    <w:rsid w:val="00AD3F94"/>
    <w:rsid w:val="00AD4A5A"/>
    <w:rsid w:val="00AD5A7C"/>
    <w:rsid w:val="00AD6420"/>
    <w:rsid w:val="00AD64B2"/>
    <w:rsid w:val="00AD72DE"/>
    <w:rsid w:val="00AE15A2"/>
    <w:rsid w:val="00AE27AC"/>
    <w:rsid w:val="00AE40E0"/>
    <w:rsid w:val="00AE4DBA"/>
    <w:rsid w:val="00AE4F07"/>
    <w:rsid w:val="00AE5781"/>
    <w:rsid w:val="00AE6180"/>
    <w:rsid w:val="00AE6A65"/>
    <w:rsid w:val="00AE7B1F"/>
    <w:rsid w:val="00AF06A2"/>
    <w:rsid w:val="00AF1C5D"/>
    <w:rsid w:val="00AF1C8E"/>
    <w:rsid w:val="00AF3E89"/>
    <w:rsid w:val="00AF42D7"/>
    <w:rsid w:val="00AF79AD"/>
    <w:rsid w:val="00B006FE"/>
    <w:rsid w:val="00B007CB"/>
    <w:rsid w:val="00B02A96"/>
    <w:rsid w:val="00B02AA9"/>
    <w:rsid w:val="00B02FA3"/>
    <w:rsid w:val="00B04151"/>
    <w:rsid w:val="00B05084"/>
    <w:rsid w:val="00B0647C"/>
    <w:rsid w:val="00B072D3"/>
    <w:rsid w:val="00B106D4"/>
    <w:rsid w:val="00B1088F"/>
    <w:rsid w:val="00B11170"/>
    <w:rsid w:val="00B1144B"/>
    <w:rsid w:val="00B14548"/>
    <w:rsid w:val="00B14897"/>
    <w:rsid w:val="00B157F9"/>
    <w:rsid w:val="00B165B1"/>
    <w:rsid w:val="00B20256"/>
    <w:rsid w:val="00B206C8"/>
    <w:rsid w:val="00B20D09"/>
    <w:rsid w:val="00B20EC5"/>
    <w:rsid w:val="00B253D8"/>
    <w:rsid w:val="00B25713"/>
    <w:rsid w:val="00B259AD"/>
    <w:rsid w:val="00B2763F"/>
    <w:rsid w:val="00B27AAC"/>
    <w:rsid w:val="00B30929"/>
    <w:rsid w:val="00B32F96"/>
    <w:rsid w:val="00B343DB"/>
    <w:rsid w:val="00B372AA"/>
    <w:rsid w:val="00B373D1"/>
    <w:rsid w:val="00B40445"/>
    <w:rsid w:val="00B409E0"/>
    <w:rsid w:val="00B41888"/>
    <w:rsid w:val="00B42679"/>
    <w:rsid w:val="00B42C2F"/>
    <w:rsid w:val="00B45A52"/>
    <w:rsid w:val="00B45EC3"/>
    <w:rsid w:val="00B4609B"/>
    <w:rsid w:val="00B46175"/>
    <w:rsid w:val="00B50421"/>
    <w:rsid w:val="00B50D42"/>
    <w:rsid w:val="00B548B7"/>
    <w:rsid w:val="00B54DD0"/>
    <w:rsid w:val="00B60834"/>
    <w:rsid w:val="00B6131A"/>
    <w:rsid w:val="00B63BF2"/>
    <w:rsid w:val="00B65638"/>
    <w:rsid w:val="00B658AD"/>
    <w:rsid w:val="00B664C7"/>
    <w:rsid w:val="00B70503"/>
    <w:rsid w:val="00B7145C"/>
    <w:rsid w:val="00B739F6"/>
    <w:rsid w:val="00B8172D"/>
    <w:rsid w:val="00B81A6C"/>
    <w:rsid w:val="00B81DA1"/>
    <w:rsid w:val="00B85DE5"/>
    <w:rsid w:val="00B87341"/>
    <w:rsid w:val="00B90F73"/>
    <w:rsid w:val="00B93B59"/>
    <w:rsid w:val="00B93E44"/>
    <w:rsid w:val="00B9406A"/>
    <w:rsid w:val="00B96E05"/>
    <w:rsid w:val="00BA147D"/>
    <w:rsid w:val="00BA1FC0"/>
    <w:rsid w:val="00BA2280"/>
    <w:rsid w:val="00BA2A08"/>
    <w:rsid w:val="00BA459A"/>
    <w:rsid w:val="00BA56D2"/>
    <w:rsid w:val="00BA738C"/>
    <w:rsid w:val="00BA76E0"/>
    <w:rsid w:val="00BA7E8B"/>
    <w:rsid w:val="00BB2A25"/>
    <w:rsid w:val="00BB51E9"/>
    <w:rsid w:val="00BB5A49"/>
    <w:rsid w:val="00BB7BEC"/>
    <w:rsid w:val="00BB7D74"/>
    <w:rsid w:val="00BC0FDC"/>
    <w:rsid w:val="00BC3053"/>
    <w:rsid w:val="00BC3610"/>
    <w:rsid w:val="00BC3BC7"/>
    <w:rsid w:val="00BC4D2E"/>
    <w:rsid w:val="00BC566B"/>
    <w:rsid w:val="00BD0F9A"/>
    <w:rsid w:val="00BD1B99"/>
    <w:rsid w:val="00BD257C"/>
    <w:rsid w:val="00BD48AC"/>
    <w:rsid w:val="00BD4CE7"/>
    <w:rsid w:val="00BD4EC5"/>
    <w:rsid w:val="00BD54CE"/>
    <w:rsid w:val="00BD5811"/>
    <w:rsid w:val="00BD5F1A"/>
    <w:rsid w:val="00BE1234"/>
    <w:rsid w:val="00BE179C"/>
    <w:rsid w:val="00BE2FA6"/>
    <w:rsid w:val="00BE333F"/>
    <w:rsid w:val="00BE33F6"/>
    <w:rsid w:val="00BE3FF5"/>
    <w:rsid w:val="00BE4858"/>
    <w:rsid w:val="00BE6A41"/>
    <w:rsid w:val="00BE7406"/>
    <w:rsid w:val="00BE7603"/>
    <w:rsid w:val="00BF2E10"/>
    <w:rsid w:val="00BF2FB7"/>
    <w:rsid w:val="00BF3279"/>
    <w:rsid w:val="00BF5C64"/>
    <w:rsid w:val="00BF74C7"/>
    <w:rsid w:val="00C015F1"/>
    <w:rsid w:val="00C0175F"/>
    <w:rsid w:val="00C0190F"/>
    <w:rsid w:val="00C01F33"/>
    <w:rsid w:val="00C02CC6"/>
    <w:rsid w:val="00C040F7"/>
    <w:rsid w:val="00C044AB"/>
    <w:rsid w:val="00C05706"/>
    <w:rsid w:val="00C07377"/>
    <w:rsid w:val="00C10478"/>
    <w:rsid w:val="00C10AD3"/>
    <w:rsid w:val="00C1111D"/>
    <w:rsid w:val="00C11F4E"/>
    <w:rsid w:val="00C12107"/>
    <w:rsid w:val="00C14D4B"/>
    <w:rsid w:val="00C154BB"/>
    <w:rsid w:val="00C17523"/>
    <w:rsid w:val="00C17D7F"/>
    <w:rsid w:val="00C21724"/>
    <w:rsid w:val="00C23B11"/>
    <w:rsid w:val="00C24CD3"/>
    <w:rsid w:val="00C26855"/>
    <w:rsid w:val="00C268E6"/>
    <w:rsid w:val="00C27440"/>
    <w:rsid w:val="00C279B5"/>
    <w:rsid w:val="00C27C45"/>
    <w:rsid w:val="00C30163"/>
    <w:rsid w:val="00C3387F"/>
    <w:rsid w:val="00C3719D"/>
    <w:rsid w:val="00C37CB2"/>
    <w:rsid w:val="00C40157"/>
    <w:rsid w:val="00C40CC5"/>
    <w:rsid w:val="00C427B7"/>
    <w:rsid w:val="00C42F5C"/>
    <w:rsid w:val="00C43F34"/>
    <w:rsid w:val="00C440B9"/>
    <w:rsid w:val="00C45F9C"/>
    <w:rsid w:val="00C473A5"/>
    <w:rsid w:val="00C52DEA"/>
    <w:rsid w:val="00C54995"/>
    <w:rsid w:val="00C54D41"/>
    <w:rsid w:val="00C554A7"/>
    <w:rsid w:val="00C55833"/>
    <w:rsid w:val="00C56107"/>
    <w:rsid w:val="00C60783"/>
    <w:rsid w:val="00C60A57"/>
    <w:rsid w:val="00C63D53"/>
    <w:rsid w:val="00C64672"/>
    <w:rsid w:val="00C65947"/>
    <w:rsid w:val="00C6672C"/>
    <w:rsid w:val="00C67D57"/>
    <w:rsid w:val="00C70697"/>
    <w:rsid w:val="00C7101E"/>
    <w:rsid w:val="00C72093"/>
    <w:rsid w:val="00C72D31"/>
    <w:rsid w:val="00C72EF4"/>
    <w:rsid w:val="00C73135"/>
    <w:rsid w:val="00C744FE"/>
    <w:rsid w:val="00C75A25"/>
    <w:rsid w:val="00C75D2F"/>
    <w:rsid w:val="00C767BE"/>
    <w:rsid w:val="00C769FC"/>
    <w:rsid w:val="00C76E3C"/>
    <w:rsid w:val="00C76E7A"/>
    <w:rsid w:val="00C770F6"/>
    <w:rsid w:val="00C81568"/>
    <w:rsid w:val="00C8258E"/>
    <w:rsid w:val="00C834DE"/>
    <w:rsid w:val="00C84A4C"/>
    <w:rsid w:val="00C9027A"/>
    <w:rsid w:val="00C9068E"/>
    <w:rsid w:val="00C93814"/>
    <w:rsid w:val="00C93C4B"/>
    <w:rsid w:val="00C944AB"/>
    <w:rsid w:val="00C95B40"/>
    <w:rsid w:val="00C96140"/>
    <w:rsid w:val="00C9682D"/>
    <w:rsid w:val="00CA0C43"/>
    <w:rsid w:val="00CA1ED8"/>
    <w:rsid w:val="00CA2266"/>
    <w:rsid w:val="00CA37CF"/>
    <w:rsid w:val="00CA5D4C"/>
    <w:rsid w:val="00CA7825"/>
    <w:rsid w:val="00CB16BB"/>
    <w:rsid w:val="00CB1F63"/>
    <w:rsid w:val="00CB20A1"/>
    <w:rsid w:val="00CB235A"/>
    <w:rsid w:val="00CB4617"/>
    <w:rsid w:val="00CB563B"/>
    <w:rsid w:val="00CB7170"/>
    <w:rsid w:val="00CC040E"/>
    <w:rsid w:val="00CC04E8"/>
    <w:rsid w:val="00CC111F"/>
    <w:rsid w:val="00CC2011"/>
    <w:rsid w:val="00CC20D1"/>
    <w:rsid w:val="00CC24B6"/>
    <w:rsid w:val="00CC2E70"/>
    <w:rsid w:val="00CC2F8B"/>
    <w:rsid w:val="00CC3EA0"/>
    <w:rsid w:val="00CC7B45"/>
    <w:rsid w:val="00CD1188"/>
    <w:rsid w:val="00CD1BF8"/>
    <w:rsid w:val="00CD211B"/>
    <w:rsid w:val="00CD2ED1"/>
    <w:rsid w:val="00CD337B"/>
    <w:rsid w:val="00CE0424"/>
    <w:rsid w:val="00CE12BD"/>
    <w:rsid w:val="00CE5837"/>
    <w:rsid w:val="00CE7561"/>
    <w:rsid w:val="00CF00F5"/>
    <w:rsid w:val="00CF033C"/>
    <w:rsid w:val="00CF1354"/>
    <w:rsid w:val="00CF3B1F"/>
    <w:rsid w:val="00CF3BF6"/>
    <w:rsid w:val="00CF625B"/>
    <w:rsid w:val="00CF63BD"/>
    <w:rsid w:val="00CF687E"/>
    <w:rsid w:val="00D00474"/>
    <w:rsid w:val="00D0349B"/>
    <w:rsid w:val="00D04378"/>
    <w:rsid w:val="00D05385"/>
    <w:rsid w:val="00D10249"/>
    <w:rsid w:val="00D115C3"/>
    <w:rsid w:val="00D11897"/>
    <w:rsid w:val="00D13135"/>
    <w:rsid w:val="00D13E4E"/>
    <w:rsid w:val="00D155B3"/>
    <w:rsid w:val="00D239A7"/>
    <w:rsid w:val="00D23F47"/>
    <w:rsid w:val="00D27FAB"/>
    <w:rsid w:val="00D31C47"/>
    <w:rsid w:val="00D34CEE"/>
    <w:rsid w:val="00D35D73"/>
    <w:rsid w:val="00D36E71"/>
    <w:rsid w:val="00D37D87"/>
    <w:rsid w:val="00D40B33"/>
    <w:rsid w:val="00D41967"/>
    <w:rsid w:val="00D4318F"/>
    <w:rsid w:val="00D438BF"/>
    <w:rsid w:val="00D440F8"/>
    <w:rsid w:val="00D45B2B"/>
    <w:rsid w:val="00D47A34"/>
    <w:rsid w:val="00D51260"/>
    <w:rsid w:val="00D52AE0"/>
    <w:rsid w:val="00D52E09"/>
    <w:rsid w:val="00D546FF"/>
    <w:rsid w:val="00D5538B"/>
    <w:rsid w:val="00D55AD5"/>
    <w:rsid w:val="00D576CA"/>
    <w:rsid w:val="00D578CF"/>
    <w:rsid w:val="00D5795C"/>
    <w:rsid w:val="00D61AF5"/>
    <w:rsid w:val="00D62417"/>
    <w:rsid w:val="00D647F1"/>
    <w:rsid w:val="00D652B5"/>
    <w:rsid w:val="00D65F76"/>
    <w:rsid w:val="00D66155"/>
    <w:rsid w:val="00D66A08"/>
    <w:rsid w:val="00D66C36"/>
    <w:rsid w:val="00D66C39"/>
    <w:rsid w:val="00D67B18"/>
    <w:rsid w:val="00D67B19"/>
    <w:rsid w:val="00D708B0"/>
    <w:rsid w:val="00D72B85"/>
    <w:rsid w:val="00D73FD1"/>
    <w:rsid w:val="00D741A4"/>
    <w:rsid w:val="00D741E3"/>
    <w:rsid w:val="00D7716B"/>
    <w:rsid w:val="00D77B1D"/>
    <w:rsid w:val="00D8021F"/>
    <w:rsid w:val="00D80383"/>
    <w:rsid w:val="00D80E0C"/>
    <w:rsid w:val="00D81029"/>
    <w:rsid w:val="00D81DC0"/>
    <w:rsid w:val="00D822D8"/>
    <w:rsid w:val="00D823C6"/>
    <w:rsid w:val="00D823ED"/>
    <w:rsid w:val="00D8327F"/>
    <w:rsid w:val="00D86CA3"/>
    <w:rsid w:val="00D871CE"/>
    <w:rsid w:val="00D87A70"/>
    <w:rsid w:val="00D90963"/>
    <w:rsid w:val="00D90B90"/>
    <w:rsid w:val="00D91392"/>
    <w:rsid w:val="00D9196D"/>
    <w:rsid w:val="00D92982"/>
    <w:rsid w:val="00D9310F"/>
    <w:rsid w:val="00D931AD"/>
    <w:rsid w:val="00D9464F"/>
    <w:rsid w:val="00D956C3"/>
    <w:rsid w:val="00D97469"/>
    <w:rsid w:val="00DA0EE7"/>
    <w:rsid w:val="00DA2CCB"/>
    <w:rsid w:val="00DA305E"/>
    <w:rsid w:val="00DA30E6"/>
    <w:rsid w:val="00DA37C4"/>
    <w:rsid w:val="00DA457B"/>
    <w:rsid w:val="00DA4EEA"/>
    <w:rsid w:val="00DA5417"/>
    <w:rsid w:val="00DA56E8"/>
    <w:rsid w:val="00DA6763"/>
    <w:rsid w:val="00DB0A9F"/>
    <w:rsid w:val="00DB1E74"/>
    <w:rsid w:val="00DB377D"/>
    <w:rsid w:val="00DB38DB"/>
    <w:rsid w:val="00DC12ED"/>
    <w:rsid w:val="00DC1AD0"/>
    <w:rsid w:val="00DC2516"/>
    <w:rsid w:val="00DC2D36"/>
    <w:rsid w:val="00DC3CA3"/>
    <w:rsid w:val="00DC53EF"/>
    <w:rsid w:val="00DC640A"/>
    <w:rsid w:val="00DC6731"/>
    <w:rsid w:val="00DD1F1B"/>
    <w:rsid w:val="00DD1FBC"/>
    <w:rsid w:val="00DD23F7"/>
    <w:rsid w:val="00DD741F"/>
    <w:rsid w:val="00DE1B3C"/>
    <w:rsid w:val="00DE2CBC"/>
    <w:rsid w:val="00DE3D2D"/>
    <w:rsid w:val="00DE535E"/>
    <w:rsid w:val="00DE5608"/>
    <w:rsid w:val="00DE58D0"/>
    <w:rsid w:val="00DE6517"/>
    <w:rsid w:val="00DE654F"/>
    <w:rsid w:val="00DF097E"/>
    <w:rsid w:val="00DF0B6E"/>
    <w:rsid w:val="00DF15E0"/>
    <w:rsid w:val="00DF3090"/>
    <w:rsid w:val="00DF37A0"/>
    <w:rsid w:val="00DF383A"/>
    <w:rsid w:val="00DF5B9C"/>
    <w:rsid w:val="00DF6E19"/>
    <w:rsid w:val="00DF7550"/>
    <w:rsid w:val="00E008E9"/>
    <w:rsid w:val="00E0218D"/>
    <w:rsid w:val="00E06BE8"/>
    <w:rsid w:val="00E07535"/>
    <w:rsid w:val="00E07D9A"/>
    <w:rsid w:val="00E110E7"/>
    <w:rsid w:val="00E11B20"/>
    <w:rsid w:val="00E175B2"/>
    <w:rsid w:val="00E17FA2"/>
    <w:rsid w:val="00E22330"/>
    <w:rsid w:val="00E255F5"/>
    <w:rsid w:val="00E30B5A"/>
    <w:rsid w:val="00E30E39"/>
    <w:rsid w:val="00E3123D"/>
    <w:rsid w:val="00E31461"/>
    <w:rsid w:val="00E31D43"/>
    <w:rsid w:val="00E32608"/>
    <w:rsid w:val="00E34188"/>
    <w:rsid w:val="00E34B6E"/>
    <w:rsid w:val="00E34B7F"/>
    <w:rsid w:val="00E34DA6"/>
    <w:rsid w:val="00E34DD1"/>
    <w:rsid w:val="00E34F91"/>
    <w:rsid w:val="00E35559"/>
    <w:rsid w:val="00E35CBF"/>
    <w:rsid w:val="00E3723A"/>
    <w:rsid w:val="00E37860"/>
    <w:rsid w:val="00E37E96"/>
    <w:rsid w:val="00E4165F"/>
    <w:rsid w:val="00E44153"/>
    <w:rsid w:val="00E446F1"/>
    <w:rsid w:val="00E46886"/>
    <w:rsid w:val="00E47AEF"/>
    <w:rsid w:val="00E507CC"/>
    <w:rsid w:val="00E512A9"/>
    <w:rsid w:val="00E5170E"/>
    <w:rsid w:val="00E53B75"/>
    <w:rsid w:val="00E54E3B"/>
    <w:rsid w:val="00E57565"/>
    <w:rsid w:val="00E57661"/>
    <w:rsid w:val="00E57837"/>
    <w:rsid w:val="00E609DB"/>
    <w:rsid w:val="00E60C5F"/>
    <w:rsid w:val="00E60D26"/>
    <w:rsid w:val="00E6132A"/>
    <w:rsid w:val="00E61FF3"/>
    <w:rsid w:val="00E62105"/>
    <w:rsid w:val="00E6317D"/>
    <w:rsid w:val="00E6318B"/>
    <w:rsid w:val="00E63838"/>
    <w:rsid w:val="00E642FD"/>
    <w:rsid w:val="00E64434"/>
    <w:rsid w:val="00E67C51"/>
    <w:rsid w:val="00E70E12"/>
    <w:rsid w:val="00E72EFC"/>
    <w:rsid w:val="00E7362D"/>
    <w:rsid w:val="00E74516"/>
    <w:rsid w:val="00E74C5B"/>
    <w:rsid w:val="00E757A1"/>
    <w:rsid w:val="00E758EC"/>
    <w:rsid w:val="00E7696E"/>
    <w:rsid w:val="00E77F24"/>
    <w:rsid w:val="00E8234C"/>
    <w:rsid w:val="00E82CC0"/>
    <w:rsid w:val="00E83AA9"/>
    <w:rsid w:val="00E846F5"/>
    <w:rsid w:val="00E85928"/>
    <w:rsid w:val="00E86160"/>
    <w:rsid w:val="00E87822"/>
    <w:rsid w:val="00E90395"/>
    <w:rsid w:val="00E90E49"/>
    <w:rsid w:val="00E917F9"/>
    <w:rsid w:val="00E9291C"/>
    <w:rsid w:val="00E93FFE"/>
    <w:rsid w:val="00E94F8A"/>
    <w:rsid w:val="00EA03B6"/>
    <w:rsid w:val="00EA3DF1"/>
    <w:rsid w:val="00EA6886"/>
    <w:rsid w:val="00EA6A8E"/>
    <w:rsid w:val="00EA7A41"/>
    <w:rsid w:val="00EB077B"/>
    <w:rsid w:val="00EB0DDF"/>
    <w:rsid w:val="00EB49B4"/>
    <w:rsid w:val="00EB4EA2"/>
    <w:rsid w:val="00EC05EF"/>
    <w:rsid w:val="00EC119E"/>
    <w:rsid w:val="00EC24D5"/>
    <w:rsid w:val="00EC27C6"/>
    <w:rsid w:val="00EC27D2"/>
    <w:rsid w:val="00EC30B7"/>
    <w:rsid w:val="00EC3584"/>
    <w:rsid w:val="00EC4207"/>
    <w:rsid w:val="00EC55ED"/>
    <w:rsid w:val="00EC5653"/>
    <w:rsid w:val="00EC644E"/>
    <w:rsid w:val="00EC6706"/>
    <w:rsid w:val="00EC71CE"/>
    <w:rsid w:val="00ED1006"/>
    <w:rsid w:val="00ED267C"/>
    <w:rsid w:val="00ED2D1D"/>
    <w:rsid w:val="00ED5CC0"/>
    <w:rsid w:val="00EE229C"/>
    <w:rsid w:val="00EE4B42"/>
    <w:rsid w:val="00EE4E0F"/>
    <w:rsid w:val="00EE60A4"/>
    <w:rsid w:val="00EE6D60"/>
    <w:rsid w:val="00EF0D13"/>
    <w:rsid w:val="00EF18FE"/>
    <w:rsid w:val="00EF5787"/>
    <w:rsid w:val="00EF60D0"/>
    <w:rsid w:val="00EF6FA6"/>
    <w:rsid w:val="00F01C7F"/>
    <w:rsid w:val="00F03CB0"/>
    <w:rsid w:val="00F046AC"/>
    <w:rsid w:val="00F0528D"/>
    <w:rsid w:val="00F054B6"/>
    <w:rsid w:val="00F06C67"/>
    <w:rsid w:val="00F06DFD"/>
    <w:rsid w:val="00F071D1"/>
    <w:rsid w:val="00F07533"/>
    <w:rsid w:val="00F10629"/>
    <w:rsid w:val="00F118F7"/>
    <w:rsid w:val="00F12690"/>
    <w:rsid w:val="00F155CD"/>
    <w:rsid w:val="00F15FA5"/>
    <w:rsid w:val="00F165B0"/>
    <w:rsid w:val="00F17741"/>
    <w:rsid w:val="00F206D5"/>
    <w:rsid w:val="00F209B7"/>
    <w:rsid w:val="00F20F5C"/>
    <w:rsid w:val="00F21C29"/>
    <w:rsid w:val="00F21D18"/>
    <w:rsid w:val="00F22894"/>
    <w:rsid w:val="00F235E5"/>
    <w:rsid w:val="00F2376F"/>
    <w:rsid w:val="00F243D8"/>
    <w:rsid w:val="00F26674"/>
    <w:rsid w:val="00F273D4"/>
    <w:rsid w:val="00F30828"/>
    <w:rsid w:val="00F313D6"/>
    <w:rsid w:val="00F36ADF"/>
    <w:rsid w:val="00F36B20"/>
    <w:rsid w:val="00F36EE9"/>
    <w:rsid w:val="00F402A1"/>
    <w:rsid w:val="00F40F0C"/>
    <w:rsid w:val="00F41161"/>
    <w:rsid w:val="00F436F9"/>
    <w:rsid w:val="00F43A3F"/>
    <w:rsid w:val="00F446A6"/>
    <w:rsid w:val="00F4766C"/>
    <w:rsid w:val="00F50329"/>
    <w:rsid w:val="00F5060E"/>
    <w:rsid w:val="00F507D1"/>
    <w:rsid w:val="00F519CE"/>
    <w:rsid w:val="00F51ADA"/>
    <w:rsid w:val="00F51C6A"/>
    <w:rsid w:val="00F5420A"/>
    <w:rsid w:val="00F54CB8"/>
    <w:rsid w:val="00F56C1E"/>
    <w:rsid w:val="00F56C47"/>
    <w:rsid w:val="00F57255"/>
    <w:rsid w:val="00F60203"/>
    <w:rsid w:val="00F6076A"/>
    <w:rsid w:val="00F607C5"/>
    <w:rsid w:val="00F60DEA"/>
    <w:rsid w:val="00F61148"/>
    <w:rsid w:val="00F62433"/>
    <w:rsid w:val="00F62AE9"/>
    <w:rsid w:val="00F6302A"/>
    <w:rsid w:val="00F63950"/>
    <w:rsid w:val="00F64271"/>
    <w:rsid w:val="00F64C2B"/>
    <w:rsid w:val="00F651BE"/>
    <w:rsid w:val="00F65AD8"/>
    <w:rsid w:val="00F664C1"/>
    <w:rsid w:val="00F66969"/>
    <w:rsid w:val="00F67F53"/>
    <w:rsid w:val="00F703BE"/>
    <w:rsid w:val="00F70BCA"/>
    <w:rsid w:val="00F71F69"/>
    <w:rsid w:val="00F72326"/>
    <w:rsid w:val="00F726D5"/>
    <w:rsid w:val="00F72B72"/>
    <w:rsid w:val="00F73ADE"/>
    <w:rsid w:val="00F7462B"/>
    <w:rsid w:val="00F74BB9"/>
    <w:rsid w:val="00F7529A"/>
    <w:rsid w:val="00F75582"/>
    <w:rsid w:val="00F76CC8"/>
    <w:rsid w:val="00F76DB7"/>
    <w:rsid w:val="00F76EFA"/>
    <w:rsid w:val="00F774AC"/>
    <w:rsid w:val="00F77A80"/>
    <w:rsid w:val="00F804BE"/>
    <w:rsid w:val="00F80B30"/>
    <w:rsid w:val="00F80FAD"/>
    <w:rsid w:val="00F817CE"/>
    <w:rsid w:val="00F8456C"/>
    <w:rsid w:val="00F84636"/>
    <w:rsid w:val="00F84C2C"/>
    <w:rsid w:val="00F84CB6"/>
    <w:rsid w:val="00F85466"/>
    <w:rsid w:val="00F858CE"/>
    <w:rsid w:val="00F859D8"/>
    <w:rsid w:val="00F8606F"/>
    <w:rsid w:val="00F868F5"/>
    <w:rsid w:val="00F86A57"/>
    <w:rsid w:val="00F9056A"/>
    <w:rsid w:val="00F90F8D"/>
    <w:rsid w:val="00F92782"/>
    <w:rsid w:val="00F9395F"/>
    <w:rsid w:val="00F93AA9"/>
    <w:rsid w:val="00F94145"/>
    <w:rsid w:val="00F949CB"/>
    <w:rsid w:val="00F95BA4"/>
    <w:rsid w:val="00F96985"/>
    <w:rsid w:val="00F97838"/>
    <w:rsid w:val="00FA2BB3"/>
    <w:rsid w:val="00FA2C9A"/>
    <w:rsid w:val="00FA3AD7"/>
    <w:rsid w:val="00FA4716"/>
    <w:rsid w:val="00FB4C80"/>
    <w:rsid w:val="00FB559F"/>
    <w:rsid w:val="00FB63FD"/>
    <w:rsid w:val="00FB6A6A"/>
    <w:rsid w:val="00FC1A28"/>
    <w:rsid w:val="00FC1AF6"/>
    <w:rsid w:val="00FC2B7D"/>
    <w:rsid w:val="00FC4C51"/>
    <w:rsid w:val="00FC7429"/>
    <w:rsid w:val="00FD07F6"/>
    <w:rsid w:val="00FD1AA3"/>
    <w:rsid w:val="00FD1EC8"/>
    <w:rsid w:val="00FD2A3F"/>
    <w:rsid w:val="00FD3A0D"/>
    <w:rsid w:val="00FD47ED"/>
    <w:rsid w:val="00FD74DB"/>
    <w:rsid w:val="00FD7660"/>
    <w:rsid w:val="00FD7728"/>
    <w:rsid w:val="00FE0655"/>
    <w:rsid w:val="00FE2365"/>
    <w:rsid w:val="00FE37D7"/>
    <w:rsid w:val="00FE3DEB"/>
    <w:rsid w:val="00FE4C7B"/>
    <w:rsid w:val="00FE7336"/>
    <w:rsid w:val="00FE787C"/>
    <w:rsid w:val="00FE7E98"/>
    <w:rsid w:val="00FE7FE5"/>
    <w:rsid w:val="00FF1BAF"/>
    <w:rsid w:val="00FF2F9F"/>
    <w:rsid w:val="00FF3A4E"/>
    <w:rsid w:val="00FF45A5"/>
    <w:rsid w:val="00FF4A1C"/>
    <w:rsid w:val="00FF5247"/>
    <w:rsid w:val="00FF5C91"/>
    <w:rsid w:val="03D28E91"/>
    <w:rsid w:val="05491C25"/>
    <w:rsid w:val="37A405FF"/>
    <w:rsid w:val="7DB0635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1AB66510-44E9-44DD-AB0C-680DD9557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PlaceholderText">
    <w:name w:val="Placeholder Text"/>
    <w:basedOn w:val="DefaultParagraphFont"/>
    <w:uiPriority w:val="99"/>
    <w:semiHidden/>
    <w:rsid w:val="0068207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660906">
      <w:bodyDiv w:val="1"/>
      <w:marLeft w:val="0"/>
      <w:marRight w:val="0"/>
      <w:marTop w:val="0"/>
      <w:marBottom w:val="0"/>
      <w:divBdr>
        <w:top w:val="none" w:sz="0" w:space="0" w:color="auto"/>
        <w:left w:val="none" w:sz="0" w:space="0" w:color="auto"/>
        <w:bottom w:val="none" w:sz="0" w:space="0" w:color="auto"/>
        <w:right w:val="none" w:sz="0" w:space="0" w:color="auto"/>
      </w:divBdr>
      <w:divsChild>
        <w:div w:id="561136532">
          <w:marLeft w:val="0"/>
          <w:marRight w:val="0"/>
          <w:marTop w:val="0"/>
          <w:marBottom w:val="0"/>
          <w:divBdr>
            <w:top w:val="single" w:sz="2" w:space="0" w:color="D9D9E3"/>
            <w:left w:val="single" w:sz="2" w:space="0" w:color="D9D9E3"/>
            <w:bottom w:val="single" w:sz="2" w:space="0" w:color="D9D9E3"/>
            <w:right w:val="single" w:sz="2" w:space="0" w:color="D9D9E3"/>
          </w:divBdr>
          <w:divsChild>
            <w:div w:id="1593588404">
              <w:marLeft w:val="0"/>
              <w:marRight w:val="0"/>
              <w:marTop w:val="0"/>
              <w:marBottom w:val="0"/>
              <w:divBdr>
                <w:top w:val="single" w:sz="2" w:space="0" w:color="D9D9E3"/>
                <w:left w:val="single" w:sz="2" w:space="0" w:color="D9D9E3"/>
                <w:bottom w:val="single" w:sz="2" w:space="0" w:color="D9D9E3"/>
                <w:right w:val="single" w:sz="2" w:space="0" w:color="D9D9E3"/>
              </w:divBdr>
              <w:divsChild>
                <w:div w:id="421686499">
                  <w:marLeft w:val="0"/>
                  <w:marRight w:val="0"/>
                  <w:marTop w:val="0"/>
                  <w:marBottom w:val="0"/>
                  <w:divBdr>
                    <w:top w:val="single" w:sz="2" w:space="0" w:color="D9D9E3"/>
                    <w:left w:val="single" w:sz="2" w:space="0" w:color="D9D9E3"/>
                    <w:bottom w:val="single" w:sz="2" w:space="0" w:color="D9D9E3"/>
                    <w:right w:val="single" w:sz="2" w:space="0" w:color="D9D9E3"/>
                  </w:divBdr>
                  <w:divsChild>
                    <w:div w:id="1126192171">
                      <w:marLeft w:val="0"/>
                      <w:marRight w:val="0"/>
                      <w:marTop w:val="0"/>
                      <w:marBottom w:val="0"/>
                      <w:divBdr>
                        <w:top w:val="single" w:sz="2" w:space="0" w:color="D9D9E3"/>
                        <w:left w:val="single" w:sz="2" w:space="0" w:color="D9D9E3"/>
                        <w:bottom w:val="single" w:sz="2" w:space="0" w:color="D9D9E3"/>
                        <w:right w:val="single" w:sz="2" w:space="0" w:color="D9D9E3"/>
                      </w:divBdr>
                      <w:divsChild>
                        <w:div w:id="1106345047">
                          <w:marLeft w:val="0"/>
                          <w:marRight w:val="0"/>
                          <w:marTop w:val="0"/>
                          <w:marBottom w:val="0"/>
                          <w:divBdr>
                            <w:top w:val="single" w:sz="2" w:space="0" w:color="auto"/>
                            <w:left w:val="single" w:sz="2" w:space="0" w:color="auto"/>
                            <w:bottom w:val="single" w:sz="6" w:space="0" w:color="auto"/>
                            <w:right w:val="single" w:sz="2" w:space="0" w:color="auto"/>
                          </w:divBdr>
                          <w:divsChild>
                            <w:div w:id="1614703355">
                              <w:marLeft w:val="0"/>
                              <w:marRight w:val="0"/>
                              <w:marTop w:val="100"/>
                              <w:marBottom w:val="100"/>
                              <w:divBdr>
                                <w:top w:val="single" w:sz="2" w:space="0" w:color="D9D9E3"/>
                                <w:left w:val="single" w:sz="2" w:space="0" w:color="D9D9E3"/>
                                <w:bottom w:val="single" w:sz="2" w:space="0" w:color="D9D9E3"/>
                                <w:right w:val="single" w:sz="2" w:space="0" w:color="D9D9E3"/>
                              </w:divBdr>
                              <w:divsChild>
                                <w:div w:id="1085810153">
                                  <w:marLeft w:val="0"/>
                                  <w:marRight w:val="0"/>
                                  <w:marTop w:val="0"/>
                                  <w:marBottom w:val="0"/>
                                  <w:divBdr>
                                    <w:top w:val="single" w:sz="2" w:space="0" w:color="D9D9E3"/>
                                    <w:left w:val="single" w:sz="2" w:space="0" w:color="D9D9E3"/>
                                    <w:bottom w:val="single" w:sz="2" w:space="0" w:color="D9D9E3"/>
                                    <w:right w:val="single" w:sz="2" w:space="0" w:color="D9D9E3"/>
                                  </w:divBdr>
                                  <w:divsChild>
                                    <w:div w:id="781343265">
                                      <w:marLeft w:val="0"/>
                                      <w:marRight w:val="0"/>
                                      <w:marTop w:val="0"/>
                                      <w:marBottom w:val="0"/>
                                      <w:divBdr>
                                        <w:top w:val="single" w:sz="2" w:space="0" w:color="D9D9E3"/>
                                        <w:left w:val="single" w:sz="2" w:space="0" w:color="D9D9E3"/>
                                        <w:bottom w:val="single" w:sz="2" w:space="0" w:color="D9D9E3"/>
                                        <w:right w:val="single" w:sz="2" w:space="0" w:color="D9D9E3"/>
                                      </w:divBdr>
                                      <w:divsChild>
                                        <w:div w:id="1891959869">
                                          <w:marLeft w:val="0"/>
                                          <w:marRight w:val="0"/>
                                          <w:marTop w:val="0"/>
                                          <w:marBottom w:val="0"/>
                                          <w:divBdr>
                                            <w:top w:val="single" w:sz="2" w:space="0" w:color="D9D9E3"/>
                                            <w:left w:val="single" w:sz="2" w:space="0" w:color="D9D9E3"/>
                                            <w:bottom w:val="single" w:sz="2" w:space="0" w:color="D9D9E3"/>
                                            <w:right w:val="single" w:sz="2" w:space="0" w:color="D9D9E3"/>
                                          </w:divBdr>
                                          <w:divsChild>
                                            <w:div w:id="2013560310">
                                              <w:marLeft w:val="0"/>
                                              <w:marRight w:val="0"/>
                                              <w:marTop w:val="0"/>
                                              <w:marBottom w:val="0"/>
                                              <w:divBdr>
                                                <w:top w:val="single" w:sz="2" w:space="0" w:color="D9D9E3"/>
                                                <w:left w:val="single" w:sz="2" w:space="0" w:color="D9D9E3"/>
                                                <w:bottom w:val="single" w:sz="2" w:space="0" w:color="D9D9E3"/>
                                                <w:right w:val="single" w:sz="2" w:space="0" w:color="D9D9E3"/>
                                              </w:divBdr>
                                              <w:divsChild>
                                                <w:div w:id="17310293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2070155116">
          <w:marLeft w:val="0"/>
          <w:marRight w:val="0"/>
          <w:marTop w:val="0"/>
          <w:marBottom w:val="0"/>
          <w:divBdr>
            <w:top w:val="none" w:sz="0" w:space="0" w:color="auto"/>
            <w:left w:val="none" w:sz="0" w:space="0" w:color="auto"/>
            <w:bottom w:val="none" w:sz="0" w:space="0" w:color="auto"/>
            <w:right w:val="none" w:sz="0" w:space="0" w:color="auto"/>
          </w:divBdr>
          <w:divsChild>
            <w:div w:id="480972090">
              <w:marLeft w:val="0"/>
              <w:marRight w:val="0"/>
              <w:marTop w:val="0"/>
              <w:marBottom w:val="0"/>
              <w:divBdr>
                <w:top w:val="single" w:sz="2" w:space="0" w:color="D9D9E3"/>
                <w:left w:val="single" w:sz="2" w:space="0" w:color="D9D9E3"/>
                <w:bottom w:val="single" w:sz="2" w:space="0" w:color="D9D9E3"/>
                <w:right w:val="single" w:sz="2" w:space="0" w:color="D9D9E3"/>
              </w:divBdr>
              <w:divsChild>
                <w:div w:id="55976924">
                  <w:marLeft w:val="0"/>
                  <w:marRight w:val="0"/>
                  <w:marTop w:val="0"/>
                  <w:marBottom w:val="0"/>
                  <w:divBdr>
                    <w:top w:val="single" w:sz="2" w:space="0" w:color="D9D9E3"/>
                    <w:left w:val="single" w:sz="2" w:space="0" w:color="D9D9E3"/>
                    <w:bottom w:val="single" w:sz="2" w:space="0" w:color="D9D9E3"/>
                    <w:right w:val="single" w:sz="2" w:space="0" w:color="D9D9E3"/>
                  </w:divBdr>
                  <w:divsChild>
                    <w:div w:id="3868082">
                      <w:marLeft w:val="0"/>
                      <w:marRight w:val="0"/>
                      <w:marTop w:val="0"/>
                      <w:marBottom w:val="0"/>
                      <w:divBdr>
                        <w:top w:val="single" w:sz="2" w:space="0" w:color="D9D9E3"/>
                        <w:left w:val="single" w:sz="2" w:space="0" w:color="D9D9E3"/>
                        <w:bottom w:val="single" w:sz="2" w:space="0" w:color="D9D9E3"/>
                        <w:right w:val="single" w:sz="2" w:space="0" w:color="D9D9E3"/>
                      </w:divBdr>
                      <w:divsChild>
                        <w:div w:id="651107493">
                          <w:marLeft w:val="0"/>
                          <w:marRight w:val="0"/>
                          <w:marTop w:val="0"/>
                          <w:marBottom w:val="0"/>
                          <w:divBdr>
                            <w:top w:val="single" w:sz="2" w:space="0" w:color="D9D9E3"/>
                            <w:left w:val="single" w:sz="2" w:space="0" w:color="D9D9E3"/>
                            <w:bottom w:val="single" w:sz="2" w:space="0" w:color="D9D9E3"/>
                            <w:right w:val="single" w:sz="2" w:space="0" w:color="D9D9E3"/>
                          </w:divBdr>
                          <w:divsChild>
                            <w:div w:id="1452094222">
                              <w:marLeft w:val="0"/>
                              <w:marRight w:val="0"/>
                              <w:marTop w:val="0"/>
                              <w:marBottom w:val="0"/>
                              <w:divBdr>
                                <w:top w:val="single" w:sz="2" w:space="0" w:color="D9D9E3"/>
                                <w:left w:val="single" w:sz="2" w:space="0" w:color="D9D9E3"/>
                                <w:bottom w:val="single" w:sz="2" w:space="0" w:color="D9D9E3"/>
                                <w:right w:val="single" w:sz="2" w:space="0" w:color="D9D9E3"/>
                              </w:divBdr>
                              <w:divsChild>
                                <w:div w:id="7210534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006442963">
      <w:bodyDiv w:val="1"/>
      <w:marLeft w:val="0"/>
      <w:marRight w:val="0"/>
      <w:marTop w:val="0"/>
      <w:marBottom w:val="0"/>
      <w:divBdr>
        <w:top w:val="none" w:sz="0" w:space="0" w:color="auto"/>
        <w:left w:val="none" w:sz="0" w:space="0" w:color="auto"/>
        <w:bottom w:val="none" w:sz="0" w:space="0" w:color="auto"/>
        <w:right w:val="none" w:sz="0" w:space="0" w:color="auto"/>
      </w:divBdr>
    </w:div>
    <w:div w:id="1086073772">
      <w:bodyDiv w:val="1"/>
      <w:marLeft w:val="0"/>
      <w:marRight w:val="0"/>
      <w:marTop w:val="0"/>
      <w:marBottom w:val="0"/>
      <w:divBdr>
        <w:top w:val="none" w:sz="0" w:space="0" w:color="auto"/>
        <w:left w:val="none" w:sz="0" w:space="0" w:color="auto"/>
        <w:bottom w:val="none" w:sz="0" w:space="0" w:color="auto"/>
        <w:right w:val="none" w:sz="0" w:space="0" w:color="auto"/>
      </w:divBdr>
    </w:div>
    <w:div w:id="1193155269">
      <w:bodyDiv w:val="1"/>
      <w:marLeft w:val="0"/>
      <w:marRight w:val="0"/>
      <w:marTop w:val="0"/>
      <w:marBottom w:val="0"/>
      <w:divBdr>
        <w:top w:val="none" w:sz="0" w:space="0" w:color="auto"/>
        <w:left w:val="none" w:sz="0" w:space="0" w:color="auto"/>
        <w:bottom w:val="none" w:sz="0" w:space="0" w:color="auto"/>
        <w:right w:val="none" w:sz="0" w:space="0" w:color="auto"/>
      </w:divBdr>
    </w:div>
    <w:div w:id="1338386676">
      <w:bodyDiv w:val="1"/>
      <w:marLeft w:val="0"/>
      <w:marRight w:val="0"/>
      <w:marTop w:val="0"/>
      <w:marBottom w:val="0"/>
      <w:divBdr>
        <w:top w:val="none" w:sz="0" w:space="0" w:color="auto"/>
        <w:left w:val="none" w:sz="0" w:space="0" w:color="auto"/>
        <w:bottom w:val="none" w:sz="0" w:space="0" w:color="auto"/>
        <w:right w:val="none" w:sz="0" w:space="0" w:color="auto"/>
      </w:divBdr>
    </w:div>
    <w:div w:id="1818375186">
      <w:bodyDiv w:val="1"/>
      <w:marLeft w:val="0"/>
      <w:marRight w:val="0"/>
      <w:marTop w:val="0"/>
      <w:marBottom w:val="0"/>
      <w:divBdr>
        <w:top w:val="none" w:sz="0" w:space="0" w:color="auto"/>
        <w:left w:val="none" w:sz="0" w:space="0" w:color="auto"/>
        <w:bottom w:val="none" w:sz="0" w:space="0" w:color="auto"/>
        <w:right w:val="none" w:sz="0" w:space="0" w:color="auto"/>
      </w:divBdr>
      <w:divsChild>
        <w:div w:id="1671517970">
          <w:marLeft w:val="0"/>
          <w:marRight w:val="0"/>
          <w:marTop w:val="0"/>
          <w:marBottom w:val="0"/>
          <w:divBdr>
            <w:top w:val="none" w:sz="0" w:space="0" w:color="auto"/>
            <w:left w:val="none" w:sz="0" w:space="0" w:color="auto"/>
            <w:bottom w:val="none" w:sz="0" w:space="0" w:color="auto"/>
            <w:right w:val="none" w:sz="0" w:space="0" w:color="auto"/>
          </w:divBdr>
        </w:div>
      </w:divsChild>
    </w:div>
    <w:div w:id="195929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EC2923B6-37A8-426C-B317-508FDEE69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Template>
  <TotalTime>6357</TotalTime>
  <Pages>3</Pages>
  <Words>1117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Emre A. Yavuz</cp:lastModifiedBy>
  <cp:revision>595</cp:revision>
  <cp:lastPrinted>2008-02-01T01:09:00Z</cp:lastPrinted>
  <dcterms:created xsi:type="dcterms:W3CDTF">2022-10-31T22:14:00Z</dcterms:created>
  <dcterms:modified xsi:type="dcterms:W3CDTF">2023-10-05T11:02:00Z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